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DB" w:rsidRDefault="001237DB" w:rsidP="001237DB">
      <w:pPr>
        <w:rPr>
          <w:szCs w:val="28"/>
        </w:rPr>
      </w:pPr>
    </w:p>
    <w:p w:rsidR="001237DB" w:rsidRDefault="001237DB" w:rsidP="001237DB">
      <w:pPr>
        <w:jc w:val="center"/>
        <w:rPr>
          <w:b/>
          <w:sz w:val="32"/>
          <w:szCs w:val="32"/>
        </w:rPr>
      </w:pPr>
      <w:r>
        <w:rPr>
          <w:b/>
          <w:sz w:val="32"/>
          <w:szCs w:val="32"/>
        </w:rPr>
        <w:t xml:space="preserve">Положение </w:t>
      </w:r>
    </w:p>
    <w:p w:rsidR="001237DB" w:rsidRDefault="001237DB" w:rsidP="001237DB">
      <w:pPr>
        <w:jc w:val="center"/>
        <w:rPr>
          <w:b/>
          <w:szCs w:val="28"/>
        </w:rPr>
      </w:pPr>
      <w:r>
        <w:rPr>
          <w:b/>
          <w:szCs w:val="28"/>
        </w:rPr>
        <w:t>о курсовой работе</w:t>
      </w:r>
      <w:r w:rsidR="00034746">
        <w:rPr>
          <w:b/>
          <w:szCs w:val="28"/>
        </w:rPr>
        <w:t xml:space="preserve">  (ВЫДЕРЖКИ)</w:t>
      </w:r>
    </w:p>
    <w:p w:rsidR="001237DB" w:rsidRDefault="001237DB" w:rsidP="001237DB">
      <w:pPr>
        <w:jc w:val="center"/>
        <w:rPr>
          <w:b/>
          <w:sz w:val="32"/>
          <w:szCs w:val="32"/>
        </w:rPr>
      </w:pPr>
    </w:p>
    <w:p w:rsidR="001237DB" w:rsidRDefault="001237DB" w:rsidP="001237DB">
      <w:pPr>
        <w:jc w:val="center"/>
        <w:rPr>
          <w:b/>
          <w:sz w:val="32"/>
          <w:szCs w:val="32"/>
        </w:rPr>
      </w:pPr>
    </w:p>
    <w:p w:rsidR="001237DB" w:rsidRDefault="001237DB" w:rsidP="001237DB">
      <w:pPr>
        <w:ind w:left="6237"/>
        <w:rPr>
          <w:sz w:val="24"/>
          <w:szCs w:val="24"/>
        </w:rPr>
      </w:pPr>
      <w:r>
        <w:rPr>
          <w:sz w:val="24"/>
          <w:szCs w:val="24"/>
        </w:rPr>
        <w:t xml:space="preserve">Принято на заседании Ученого Совета Витебской Духовной Семинарии </w:t>
      </w:r>
    </w:p>
    <w:p w:rsidR="001237DB" w:rsidRDefault="001237DB" w:rsidP="001237DB">
      <w:pPr>
        <w:ind w:left="6237"/>
        <w:rPr>
          <w:sz w:val="24"/>
          <w:szCs w:val="24"/>
        </w:rPr>
      </w:pPr>
      <w:r>
        <w:rPr>
          <w:sz w:val="24"/>
          <w:szCs w:val="24"/>
        </w:rPr>
        <w:t>Протокол № 24 от 24 марта 2017 года</w:t>
      </w:r>
    </w:p>
    <w:p w:rsidR="001237DB" w:rsidRDefault="001237DB" w:rsidP="001237DB">
      <w:pPr>
        <w:jc w:val="center"/>
        <w:rPr>
          <w:b/>
          <w:sz w:val="32"/>
          <w:szCs w:val="32"/>
        </w:rPr>
      </w:pPr>
    </w:p>
    <w:p w:rsidR="001237DB" w:rsidRDefault="001237DB" w:rsidP="001237DB">
      <w:pPr>
        <w:jc w:val="center"/>
        <w:rPr>
          <w:b/>
          <w:sz w:val="32"/>
          <w:szCs w:val="32"/>
        </w:rPr>
      </w:pPr>
    </w:p>
    <w:p w:rsidR="001237DB" w:rsidRDefault="001237DB" w:rsidP="001237DB">
      <w:pPr>
        <w:jc w:val="center"/>
        <w:rPr>
          <w:b/>
          <w:sz w:val="32"/>
          <w:szCs w:val="32"/>
        </w:rPr>
      </w:pPr>
    </w:p>
    <w:p w:rsidR="001237DB" w:rsidRDefault="001237DB" w:rsidP="001237DB">
      <w:pPr>
        <w:jc w:val="center"/>
        <w:rPr>
          <w:b/>
          <w:sz w:val="32"/>
          <w:szCs w:val="32"/>
        </w:rPr>
      </w:pPr>
    </w:p>
    <w:p w:rsidR="001237DB" w:rsidRDefault="001237DB" w:rsidP="001237DB">
      <w:pPr>
        <w:jc w:val="center"/>
        <w:rPr>
          <w:b/>
          <w:sz w:val="32"/>
          <w:szCs w:val="32"/>
        </w:rPr>
      </w:pPr>
    </w:p>
    <w:p w:rsidR="001237DB" w:rsidRDefault="001237DB" w:rsidP="001237DB">
      <w:pPr>
        <w:jc w:val="center"/>
        <w:rPr>
          <w:b/>
          <w:sz w:val="32"/>
          <w:szCs w:val="32"/>
        </w:rPr>
      </w:pPr>
    </w:p>
    <w:p w:rsidR="001237DB" w:rsidRDefault="001237DB" w:rsidP="001237DB">
      <w:pPr>
        <w:jc w:val="center"/>
        <w:rPr>
          <w:b/>
          <w:sz w:val="32"/>
          <w:szCs w:val="32"/>
        </w:rPr>
      </w:pPr>
    </w:p>
    <w:p w:rsidR="001237DB" w:rsidRDefault="001237DB" w:rsidP="001237DB">
      <w:pPr>
        <w:jc w:val="center"/>
        <w:rPr>
          <w:b/>
          <w:sz w:val="32"/>
          <w:szCs w:val="32"/>
        </w:rPr>
      </w:pPr>
    </w:p>
    <w:p w:rsidR="00A501A8" w:rsidRDefault="001237DB" w:rsidP="001237DB">
      <w:pPr>
        <w:spacing w:after="160" w:line="259" w:lineRule="auto"/>
        <w:ind w:left="0" w:right="0" w:firstLine="0"/>
        <w:jc w:val="left"/>
      </w:pPr>
      <w:r>
        <w:rPr>
          <w:sz w:val="30"/>
        </w:rPr>
        <w:br w:type="page"/>
      </w:r>
    </w:p>
    <w:p w:rsidR="00A501A8" w:rsidRDefault="000A7079" w:rsidP="001237DB">
      <w:pPr>
        <w:pStyle w:val="1"/>
        <w:ind w:left="355"/>
        <w:jc w:val="center"/>
      </w:pPr>
      <w:r>
        <w:lastRenderedPageBreak/>
        <w:t>1.</w:t>
      </w:r>
      <w:r>
        <w:rPr>
          <w:rFonts w:ascii="Arial" w:eastAsia="Arial" w:hAnsi="Arial" w:cs="Arial"/>
        </w:rPr>
        <w:t xml:space="preserve"> </w:t>
      </w:r>
      <w:r>
        <w:t>Общие положения</w:t>
      </w:r>
    </w:p>
    <w:p w:rsidR="006F0E88" w:rsidRDefault="000A7079" w:rsidP="00DD4A33">
      <w:pPr>
        <w:ind w:left="0" w:right="85" w:firstLine="709"/>
      </w:pPr>
      <w:r>
        <w:t>1.1</w:t>
      </w:r>
      <w:r>
        <w:rPr>
          <w:rFonts w:ascii="Arial" w:eastAsia="Arial" w:hAnsi="Arial" w:cs="Arial"/>
        </w:rPr>
        <w:t xml:space="preserve"> </w:t>
      </w:r>
      <w:r>
        <w:t xml:space="preserve"> Настоящее Положение разработано в соответствии</w:t>
      </w:r>
      <w:r w:rsidR="006F0E88">
        <w:t>:</w:t>
      </w:r>
    </w:p>
    <w:p w:rsidR="006F0E88" w:rsidRPr="006F0E88" w:rsidRDefault="000A7079" w:rsidP="00DD4A33">
      <w:pPr>
        <w:pStyle w:val="a3"/>
        <w:numPr>
          <w:ilvl w:val="0"/>
          <w:numId w:val="7"/>
        </w:numPr>
        <w:ind w:left="1418" w:right="85" w:hanging="284"/>
        <w:rPr>
          <w:szCs w:val="28"/>
        </w:rPr>
      </w:pPr>
      <w:r w:rsidRPr="006F0E88">
        <w:rPr>
          <w:szCs w:val="28"/>
        </w:rPr>
        <w:t xml:space="preserve">Кодексом Республики Беларусь об образовании </w:t>
      </w:r>
    </w:p>
    <w:p w:rsidR="006F0E88" w:rsidRPr="006F0E88" w:rsidRDefault="006F0E88" w:rsidP="00DD4A33">
      <w:pPr>
        <w:pStyle w:val="a3"/>
        <w:numPr>
          <w:ilvl w:val="0"/>
          <w:numId w:val="7"/>
        </w:numPr>
        <w:ind w:left="1418" w:right="85" w:hanging="284"/>
        <w:rPr>
          <w:szCs w:val="28"/>
        </w:rPr>
      </w:pPr>
      <w:r w:rsidRPr="006F0E88">
        <w:rPr>
          <w:szCs w:val="28"/>
        </w:rPr>
        <w:t>Церковный образовательный стандарт высшего духовного образования специалиста в области православного богословия, утвержденный определением Священного Синода Русской Православной Церкви (журнал №71 от 21 августа 2007 г.).</w:t>
      </w:r>
    </w:p>
    <w:p w:rsidR="006F0E88" w:rsidRDefault="006F0E88" w:rsidP="00DD4A33">
      <w:pPr>
        <w:pStyle w:val="a3"/>
        <w:numPr>
          <w:ilvl w:val="0"/>
          <w:numId w:val="7"/>
        </w:numPr>
        <w:ind w:left="1418" w:right="85" w:hanging="284"/>
        <w:rPr>
          <w:szCs w:val="28"/>
        </w:rPr>
      </w:pPr>
      <w:r>
        <w:rPr>
          <w:szCs w:val="28"/>
        </w:rPr>
        <w:t>локальными нормативными актами Учебного Комитета РПЦ;</w:t>
      </w:r>
    </w:p>
    <w:p w:rsidR="006F0E88" w:rsidRPr="006F0E88" w:rsidRDefault="006F0E88" w:rsidP="00DD4A33">
      <w:pPr>
        <w:pStyle w:val="a3"/>
        <w:numPr>
          <w:ilvl w:val="0"/>
          <w:numId w:val="7"/>
        </w:numPr>
        <w:ind w:left="1418" w:right="85" w:hanging="284"/>
        <w:rPr>
          <w:szCs w:val="28"/>
        </w:rPr>
      </w:pPr>
      <w:r w:rsidRPr="006F0E88">
        <w:rPr>
          <w:szCs w:val="28"/>
        </w:rPr>
        <w:t>Уставом Семинарии;</w:t>
      </w:r>
    </w:p>
    <w:p w:rsidR="00A501A8" w:rsidRDefault="000A7079" w:rsidP="00DD4A33">
      <w:pPr>
        <w:ind w:left="0" w:right="85" w:firstLine="709"/>
      </w:pPr>
      <w:r>
        <w:t xml:space="preserve">и определяет требования к подготовке, оформлению и содержанию курсовой работы студентов, а также определяет порядок ее защиты в </w:t>
      </w:r>
      <w:r w:rsidR="006F0E88">
        <w:t xml:space="preserve">Религиозной организации «Витебская Духовная Семинария» </w:t>
      </w:r>
      <w:r>
        <w:t xml:space="preserve">(далее – </w:t>
      </w:r>
      <w:r w:rsidR="006F0E88">
        <w:t>Семинария</w:t>
      </w:r>
      <w:r>
        <w:t xml:space="preserve">). </w:t>
      </w:r>
    </w:p>
    <w:p w:rsidR="00A501A8" w:rsidRDefault="000A7079" w:rsidP="00DD4A33">
      <w:pPr>
        <w:ind w:left="0" w:right="85" w:firstLine="709"/>
      </w:pPr>
      <w:r>
        <w:t>1.2</w:t>
      </w:r>
      <w:r>
        <w:rPr>
          <w:rFonts w:ascii="Arial" w:eastAsia="Arial" w:hAnsi="Arial" w:cs="Arial"/>
        </w:rPr>
        <w:t xml:space="preserve"> </w:t>
      </w:r>
      <w:r>
        <w:t xml:space="preserve">Курсовая работа как форма текущей аттестации студентов при освоении содержания </w:t>
      </w:r>
      <w:r w:rsidR="00D308C3">
        <w:t xml:space="preserve">основной образовательной программы высшего образования, </w:t>
      </w:r>
      <w:r>
        <w:t xml:space="preserve">является видом самостоятельной работы студентов и представляет собой решение учебной задачи по изучаемой учебной дисциплине в соответствии с установленными требованиями. </w:t>
      </w:r>
    </w:p>
    <w:p w:rsidR="00D308C3" w:rsidRDefault="000A7079" w:rsidP="00DD4A33">
      <w:pPr>
        <w:ind w:left="0" w:right="85" w:firstLine="709"/>
      </w:pPr>
      <w:r w:rsidRPr="00D308C3">
        <w:t>1.3</w:t>
      </w:r>
      <w:r w:rsidRPr="00D308C3">
        <w:rPr>
          <w:rFonts w:eastAsia="Arial"/>
        </w:rPr>
        <w:t xml:space="preserve"> </w:t>
      </w:r>
      <w:r w:rsidR="00D308C3">
        <w:t xml:space="preserve">Цели выполнения курсовой работы: </w:t>
      </w:r>
    </w:p>
    <w:p w:rsidR="00D308C3" w:rsidRDefault="00D308C3" w:rsidP="00DD4A33">
      <w:pPr>
        <w:pStyle w:val="a3"/>
        <w:numPr>
          <w:ilvl w:val="0"/>
          <w:numId w:val="9"/>
        </w:numPr>
        <w:ind w:left="1418" w:right="85" w:hanging="284"/>
      </w:pPr>
      <w:r>
        <w:t xml:space="preserve">закрепление, углубление и расширение компетенций по дисциплине; </w:t>
      </w:r>
    </w:p>
    <w:p w:rsidR="00D308C3" w:rsidRDefault="00D308C3" w:rsidP="00DD4A33">
      <w:pPr>
        <w:pStyle w:val="a3"/>
        <w:numPr>
          <w:ilvl w:val="0"/>
          <w:numId w:val="9"/>
        </w:numPr>
        <w:ind w:left="1418" w:right="85" w:hanging="284"/>
      </w:pPr>
      <w:r>
        <w:t xml:space="preserve">формирование и развитие компетенций, установленных образовательными стандартами; </w:t>
      </w:r>
    </w:p>
    <w:p w:rsidR="007D59CD" w:rsidRDefault="00D308C3" w:rsidP="00DD4A33">
      <w:pPr>
        <w:pStyle w:val="a3"/>
        <w:numPr>
          <w:ilvl w:val="0"/>
          <w:numId w:val="9"/>
        </w:numPr>
        <w:ind w:left="1418" w:right="85" w:hanging="284"/>
      </w:pPr>
      <w:r>
        <w:t xml:space="preserve">овладение навыками самостоятельной работы; </w:t>
      </w:r>
    </w:p>
    <w:p w:rsidR="007D59CD" w:rsidRDefault="00D308C3" w:rsidP="00DD4A33">
      <w:pPr>
        <w:pStyle w:val="a3"/>
        <w:numPr>
          <w:ilvl w:val="0"/>
          <w:numId w:val="9"/>
        </w:numPr>
        <w:ind w:left="1418" w:right="85" w:hanging="284"/>
      </w:pPr>
      <w:r>
        <w:t xml:space="preserve">выработка умения формулировать суждения и выводы, логически последовательно и доказательно их излагать; </w:t>
      </w:r>
    </w:p>
    <w:p w:rsidR="007D59CD" w:rsidRDefault="00D308C3" w:rsidP="00DD4A33">
      <w:pPr>
        <w:pStyle w:val="a3"/>
        <w:numPr>
          <w:ilvl w:val="0"/>
          <w:numId w:val="9"/>
        </w:numPr>
        <w:ind w:left="1418" w:right="85" w:hanging="284"/>
      </w:pPr>
      <w:r>
        <w:t xml:space="preserve">приобретение навыков публичной защиты и ведения дискуссии; </w:t>
      </w:r>
    </w:p>
    <w:p w:rsidR="00D308C3" w:rsidRPr="007D59CD" w:rsidRDefault="00D308C3" w:rsidP="00DD4A33">
      <w:pPr>
        <w:pStyle w:val="a3"/>
        <w:numPr>
          <w:ilvl w:val="0"/>
          <w:numId w:val="9"/>
        </w:numPr>
        <w:ind w:left="1418" w:right="85" w:hanging="284"/>
        <w:rPr>
          <w:rFonts w:eastAsia="Arial"/>
        </w:rPr>
      </w:pPr>
      <w:r>
        <w:t>подготовка к выполнению выпускной квалификационной работы.</w:t>
      </w:r>
    </w:p>
    <w:p w:rsidR="00A501A8" w:rsidRDefault="00D308C3" w:rsidP="00DD4A33">
      <w:pPr>
        <w:ind w:left="0" w:right="85" w:firstLine="709"/>
      </w:pPr>
      <w:r w:rsidRPr="00D308C3">
        <w:rPr>
          <w:rFonts w:eastAsia="Arial"/>
        </w:rPr>
        <w:t>1.4</w:t>
      </w:r>
      <w:r>
        <w:rPr>
          <w:rFonts w:ascii="Arial" w:eastAsia="Arial" w:hAnsi="Arial" w:cs="Arial"/>
        </w:rPr>
        <w:t xml:space="preserve"> </w:t>
      </w:r>
      <w:r w:rsidR="000A7079">
        <w:t>К защите представляется курсовая работа в виде специально подготовленной рукописи</w:t>
      </w:r>
      <w:r>
        <w:t xml:space="preserve"> (печатной</w:t>
      </w:r>
      <w:r w:rsidR="00034746">
        <w:t>, в крайнем случае рукописной</w:t>
      </w:r>
      <w:r>
        <w:t>)</w:t>
      </w:r>
      <w:r w:rsidR="000A7079">
        <w:t xml:space="preserve">. </w:t>
      </w:r>
    </w:p>
    <w:p w:rsidR="00A501A8" w:rsidRDefault="000A7079">
      <w:pPr>
        <w:spacing w:after="29" w:line="259" w:lineRule="auto"/>
        <w:ind w:left="0" w:right="0" w:firstLine="0"/>
        <w:jc w:val="left"/>
      </w:pPr>
      <w:r>
        <w:rPr>
          <w:b/>
        </w:rPr>
        <w:t xml:space="preserve"> </w:t>
      </w:r>
    </w:p>
    <w:p w:rsidR="00A501A8" w:rsidRDefault="000A7079" w:rsidP="00D308C3">
      <w:pPr>
        <w:pStyle w:val="1"/>
        <w:ind w:left="355"/>
        <w:jc w:val="center"/>
      </w:pPr>
      <w:r>
        <w:t>2.</w:t>
      </w:r>
      <w:r>
        <w:rPr>
          <w:rFonts w:ascii="Arial" w:eastAsia="Arial" w:hAnsi="Arial" w:cs="Arial"/>
        </w:rPr>
        <w:t xml:space="preserve"> </w:t>
      </w:r>
      <w:r>
        <w:t>Порядок утверждения темы курсовой работы (проекта)</w:t>
      </w:r>
    </w:p>
    <w:p w:rsidR="00A501A8" w:rsidRDefault="000A7079" w:rsidP="00DD4A33">
      <w:pPr>
        <w:ind w:left="0" w:right="85" w:firstLine="709"/>
      </w:pPr>
      <w:r>
        <w:t>2.1</w:t>
      </w:r>
      <w:r>
        <w:rPr>
          <w:rFonts w:ascii="Arial" w:eastAsia="Arial" w:hAnsi="Arial" w:cs="Arial"/>
        </w:rPr>
        <w:t xml:space="preserve"> </w:t>
      </w:r>
      <w:r>
        <w:t xml:space="preserve">Темы курсовых работ разрабатываются кафедрой и утверждаются заведующим кафедрой, на которой выполняются курсовые работы. Количество </w:t>
      </w:r>
      <w:r w:rsidR="007D59CD">
        <w:t>утверждённых</w:t>
      </w:r>
      <w:r>
        <w:t xml:space="preserve"> тем должно быть достаточным для выдачи в учебной группе каждому студенту индивидуального задания. Студент вправе выбрать тему курсовой работы из числа </w:t>
      </w:r>
      <w:r w:rsidR="007D59CD">
        <w:t>утверждённых</w:t>
      </w:r>
      <w:r>
        <w:t xml:space="preserve"> на кафедре или самостоятельно предложить тему с обоснованием е</w:t>
      </w:r>
      <w:r w:rsidR="007D59CD">
        <w:t>ё</w:t>
      </w:r>
      <w:r>
        <w:t xml:space="preserve"> целесообразности. </w:t>
      </w:r>
    </w:p>
    <w:p w:rsidR="00A501A8" w:rsidRDefault="000A7079" w:rsidP="00DD4A33">
      <w:pPr>
        <w:ind w:left="0" w:right="85" w:firstLine="709"/>
      </w:pPr>
      <w:r>
        <w:lastRenderedPageBreak/>
        <w:t>2.3</w:t>
      </w:r>
      <w:r>
        <w:rPr>
          <w:rFonts w:ascii="Arial" w:eastAsia="Arial" w:hAnsi="Arial" w:cs="Arial"/>
        </w:rPr>
        <w:t xml:space="preserve"> </w:t>
      </w:r>
      <w:r>
        <w:t xml:space="preserve">Задание по курсовой работе должно быть выдано студенту в первые две недели после начала семестра, в котором она предусмотрена учебными планами в очной форме получения образования или на </w:t>
      </w:r>
      <w:r w:rsidR="007D59CD">
        <w:t>зачетно</w:t>
      </w:r>
      <w:r>
        <w:t xml:space="preserve">-экзаменационной (установочной) сессии, предшествующей семестру, в котором она предусмотрена учебными планами в заочной форме получения образования. </w:t>
      </w:r>
    </w:p>
    <w:p w:rsidR="00A501A8" w:rsidRDefault="000A7079" w:rsidP="00DD4A33">
      <w:pPr>
        <w:ind w:left="0" w:right="85" w:firstLine="709"/>
      </w:pPr>
      <w:r>
        <w:t>2.4</w:t>
      </w:r>
      <w:r>
        <w:rPr>
          <w:rFonts w:ascii="Arial" w:eastAsia="Arial" w:hAnsi="Arial" w:cs="Arial"/>
        </w:rPr>
        <w:t xml:space="preserve"> </w:t>
      </w:r>
      <w:r>
        <w:t xml:space="preserve">Научные руководители курсовых работ назначаются заведующим кафедрой, на которой выполняются курсовые работы, из числа лиц профессорско-преподавательского состава или научных работников, активно занимающихся научной деятельностью, до начала семестра, в котором в соответствии с учебными планами предусмотрено выполнение курсовых работ. Руководитель курсовой работы (проекта) обязан: </w:t>
      </w:r>
    </w:p>
    <w:p w:rsidR="007D59CD" w:rsidRDefault="000A7079" w:rsidP="00DD4A33">
      <w:pPr>
        <w:pStyle w:val="a3"/>
        <w:numPr>
          <w:ilvl w:val="0"/>
          <w:numId w:val="10"/>
        </w:numPr>
        <w:ind w:left="1560" w:right="85" w:hanging="426"/>
      </w:pPr>
      <w:r>
        <w:t xml:space="preserve">оказать студенту помощь в разработке календарного плана работы; </w:t>
      </w:r>
    </w:p>
    <w:p w:rsidR="007D59CD" w:rsidRDefault="000A7079" w:rsidP="00DD4A33">
      <w:pPr>
        <w:pStyle w:val="a3"/>
        <w:numPr>
          <w:ilvl w:val="0"/>
          <w:numId w:val="10"/>
        </w:numPr>
        <w:ind w:left="1560" w:right="85" w:hanging="426"/>
      </w:pPr>
      <w:r>
        <w:t xml:space="preserve">рекомендовать студенту необходимую научную литературу; </w:t>
      </w:r>
    </w:p>
    <w:p w:rsidR="007D59CD" w:rsidRDefault="000A7079" w:rsidP="00DD4A33">
      <w:pPr>
        <w:pStyle w:val="a3"/>
        <w:numPr>
          <w:ilvl w:val="0"/>
          <w:numId w:val="10"/>
        </w:numPr>
        <w:ind w:left="1560" w:right="85" w:hanging="426"/>
      </w:pPr>
      <w:r>
        <w:t xml:space="preserve">проводить консультации, контролировать ход выполнения работы; </w:t>
      </w:r>
    </w:p>
    <w:p w:rsidR="00A501A8" w:rsidRDefault="000A7079" w:rsidP="00DD4A33">
      <w:pPr>
        <w:pStyle w:val="a3"/>
        <w:numPr>
          <w:ilvl w:val="0"/>
          <w:numId w:val="10"/>
        </w:numPr>
        <w:ind w:left="1560" w:right="85" w:hanging="426"/>
      </w:pPr>
      <w:r>
        <w:t xml:space="preserve">подготовить отзыв о курсовой работе, указав ее положительные и отрицательные стороны, и выставить предполагаемую оценку. </w:t>
      </w:r>
    </w:p>
    <w:p w:rsidR="00A501A8" w:rsidRDefault="000A7079">
      <w:pPr>
        <w:spacing w:after="27" w:line="259" w:lineRule="auto"/>
        <w:ind w:left="0" w:right="0" w:firstLine="0"/>
        <w:jc w:val="left"/>
      </w:pPr>
      <w:r>
        <w:rPr>
          <w:b/>
        </w:rPr>
        <w:t xml:space="preserve"> </w:t>
      </w:r>
    </w:p>
    <w:p w:rsidR="007D59CD" w:rsidRPr="007D59CD" w:rsidRDefault="000A7079" w:rsidP="007D59CD">
      <w:pPr>
        <w:numPr>
          <w:ilvl w:val="0"/>
          <w:numId w:val="1"/>
        </w:numPr>
        <w:spacing w:after="13" w:line="269" w:lineRule="auto"/>
        <w:ind w:right="1448"/>
        <w:jc w:val="center"/>
      </w:pPr>
      <w:r>
        <w:rPr>
          <w:b/>
        </w:rPr>
        <w:t>Структура курсовой работы (проекта)</w:t>
      </w:r>
    </w:p>
    <w:p w:rsidR="007D59CD" w:rsidRDefault="000A7079" w:rsidP="00DD4A33">
      <w:pPr>
        <w:spacing w:after="13" w:line="269" w:lineRule="auto"/>
        <w:ind w:left="0" w:right="1448" w:firstLine="709"/>
        <w:jc w:val="left"/>
      </w:pPr>
      <w:r>
        <w:t>3.1</w:t>
      </w:r>
      <w:r>
        <w:rPr>
          <w:rFonts w:ascii="Arial" w:eastAsia="Arial" w:hAnsi="Arial" w:cs="Arial"/>
        </w:rPr>
        <w:t xml:space="preserve"> </w:t>
      </w:r>
      <w:r>
        <w:t>Курсовая работа (проект) должна содержать:</w:t>
      </w:r>
    </w:p>
    <w:p w:rsidR="007D59CD" w:rsidRDefault="000A7079" w:rsidP="00DD4A33">
      <w:pPr>
        <w:pStyle w:val="a3"/>
        <w:numPr>
          <w:ilvl w:val="0"/>
          <w:numId w:val="12"/>
        </w:numPr>
        <w:spacing w:after="13" w:line="269" w:lineRule="auto"/>
        <w:ind w:left="1560" w:right="1448" w:hanging="426"/>
        <w:jc w:val="left"/>
      </w:pPr>
      <w:r>
        <w:t xml:space="preserve">титульный лист (Приложение В); </w:t>
      </w:r>
    </w:p>
    <w:p w:rsidR="00A501A8" w:rsidRDefault="000A7079" w:rsidP="00DD4A33">
      <w:pPr>
        <w:pStyle w:val="a3"/>
        <w:numPr>
          <w:ilvl w:val="0"/>
          <w:numId w:val="12"/>
        </w:numPr>
        <w:spacing w:after="13" w:line="269" w:lineRule="auto"/>
        <w:ind w:left="1560" w:right="1448" w:hanging="426"/>
        <w:jc w:val="left"/>
      </w:pPr>
      <w:r>
        <w:t xml:space="preserve">оглавление; </w:t>
      </w:r>
    </w:p>
    <w:p w:rsidR="007D59CD" w:rsidRDefault="000A7079" w:rsidP="00DD4A33">
      <w:pPr>
        <w:pStyle w:val="a3"/>
        <w:numPr>
          <w:ilvl w:val="0"/>
          <w:numId w:val="12"/>
        </w:numPr>
        <w:spacing w:after="13" w:line="269" w:lineRule="auto"/>
        <w:ind w:left="1560" w:right="946" w:hanging="426"/>
        <w:jc w:val="left"/>
      </w:pPr>
      <w:r>
        <w:t xml:space="preserve">перечень условных обозначений (при необходимости); </w:t>
      </w:r>
    </w:p>
    <w:p w:rsidR="007D59CD" w:rsidRDefault="000A7079" w:rsidP="00DD4A33">
      <w:pPr>
        <w:pStyle w:val="a3"/>
        <w:numPr>
          <w:ilvl w:val="0"/>
          <w:numId w:val="12"/>
        </w:numPr>
        <w:spacing w:after="13" w:line="269" w:lineRule="auto"/>
        <w:ind w:left="1560" w:right="2509" w:hanging="426"/>
        <w:jc w:val="left"/>
      </w:pPr>
      <w:r>
        <w:t xml:space="preserve">введение; </w:t>
      </w:r>
    </w:p>
    <w:p w:rsidR="007D59CD" w:rsidRDefault="000A7079" w:rsidP="00DD4A33">
      <w:pPr>
        <w:pStyle w:val="a3"/>
        <w:numPr>
          <w:ilvl w:val="0"/>
          <w:numId w:val="12"/>
        </w:numPr>
        <w:spacing w:after="13" w:line="269" w:lineRule="auto"/>
        <w:ind w:left="1560" w:right="2509" w:hanging="426"/>
        <w:jc w:val="left"/>
      </w:pPr>
      <w:r>
        <w:t xml:space="preserve">основную часть; </w:t>
      </w:r>
    </w:p>
    <w:p w:rsidR="007D59CD" w:rsidRDefault="000A7079" w:rsidP="00DD4A33">
      <w:pPr>
        <w:pStyle w:val="a3"/>
        <w:numPr>
          <w:ilvl w:val="0"/>
          <w:numId w:val="12"/>
        </w:numPr>
        <w:spacing w:after="13" w:line="269" w:lineRule="auto"/>
        <w:ind w:left="1560" w:right="2509" w:hanging="426"/>
        <w:jc w:val="left"/>
      </w:pPr>
      <w:r>
        <w:t xml:space="preserve">заключение; </w:t>
      </w:r>
    </w:p>
    <w:p w:rsidR="007D59CD" w:rsidRDefault="000A7079" w:rsidP="00DD4A33">
      <w:pPr>
        <w:pStyle w:val="a3"/>
        <w:numPr>
          <w:ilvl w:val="0"/>
          <w:numId w:val="12"/>
        </w:numPr>
        <w:spacing w:after="13" w:line="269" w:lineRule="auto"/>
        <w:ind w:left="1560" w:right="2509" w:hanging="426"/>
        <w:jc w:val="left"/>
      </w:pPr>
      <w:r>
        <w:t xml:space="preserve">список использованных источников; </w:t>
      </w:r>
    </w:p>
    <w:p w:rsidR="00A501A8" w:rsidRDefault="000A7079" w:rsidP="00DD4A33">
      <w:pPr>
        <w:pStyle w:val="a3"/>
        <w:numPr>
          <w:ilvl w:val="0"/>
          <w:numId w:val="12"/>
        </w:numPr>
        <w:spacing w:after="13" w:line="269" w:lineRule="auto"/>
        <w:ind w:left="1560" w:right="2509" w:hanging="426"/>
        <w:jc w:val="left"/>
      </w:pPr>
      <w:r>
        <w:t xml:space="preserve">приложения (при необходимости). </w:t>
      </w:r>
    </w:p>
    <w:p w:rsidR="00A501A8" w:rsidRDefault="000A7079">
      <w:pPr>
        <w:spacing w:after="33" w:line="259" w:lineRule="auto"/>
        <w:ind w:left="360" w:right="0" w:firstLine="0"/>
        <w:jc w:val="left"/>
      </w:pPr>
      <w:r>
        <w:t xml:space="preserve"> </w:t>
      </w:r>
    </w:p>
    <w:p w:rsidR="007D59CD" w:rsidRPr="00DD4A33" w:rsidRDefault="000A7079" w:rsidP="007D59CD">
      <w:pPr>
        <w:numPr>
          <w:ilvl w:val="0"/>
          <w:numId w:val="1"/>
        </w:numPr>
        <w:spacing w:after="13" w:line="269" w:lineRule="auto"/>
        <w:ind w:right="1448"/>
        <w:jc w:val="center"/>
      </w:pPr>
      <w:r w:rsidRPr="00DD4A33">
        <w:rPr>
          <w:b/>
        </w:rPr>
        <w:t xml:space="preserve">Требования к содержанию курсовой работы  </w:t>
      </w:r>
    </w:p>
    <w:p w:rsidR="007D59CD" w:rsidRPr="00DD4A33" w:rsidRDefault="000A7079" w:rsidP="00DD4A33">
      <w:pPr>
        <w:spacing w:after="13" w:line="269" w:lineRule="auto"/>
        <w:ind w:left="0" w:right="-47" w:firstLine="709"/>
      </w:pPr>
      <w:r w:rsidRPr="00DD4A33">
        <w:t>4.1</w:t>
      </w:r>
      <w:r w:rsidRPr="00DD4A33">
        <w:rPr>
          <w:rFonts w:eastAsia="Arial"/>
        </w:rPr>
        <w:t xml:space="preserve"> </w:t>
      </w:r>
      <w:r w:rsidR="00DD4A33" w:rsidRPr="00DD4A33">
        <w:rPr>
          <w:rFonts w:eastAsia="Arial"/>
        </w:rPr>
        <w:t>Титульный лист является первым листом работы и оформляется для курсовой работы</w:t>
      </w:r>
      <w:r w:rsidR="00034746">
        <w:rPr>
          <w:rFonts w:eastAsia="Arial"/>
        </w:rPr>
        <w:t xml:space="preserve"> </w:t>
      </w:r>
      <w:r w:rsidR="00DD4A33" w:rsidRPr="00DD4A33">
        <w:rPr>
          <w:rFonts w:eastAsia="Arial"/>
        </w:rPr>
        <w:t xml:space="preserve">по форме, приведенной в приложении </w:t>
      </w:r>
      <w:r w:rsidR="00DD4A33">
        <w:rPr>
          <w:rFonts w:eastAsia="Arial"/>
        </w:rPr>
        <w:t>В.</w:t>
      </w:r>
    </w:p>
    <w:p w:rsidR="00A501A8" w:rsidRDefault="000A7079" w:rsidP="00DD4A33">
      <w:pPr>
        <w:numPr>
          <w:ilvl w:val="1"/>
          <w:numId w:val="2"/>
        </w:numPr>
        <w:spacing w:after="13" w:line="269" w:lineRule="auto"/>
        <w:ind w:left="0" w:right="0" w:firstLine="709"/>
      </w:pPr>
      <w:r w:rsidRPr="00DD4A33">
        <w:rPr>
          <w:b/>
        </w:rPr>
        <w:t>Тема курсовой работы</w:t>
      </w:r>
      <w:r w:rsidRPr="00DD4A33">
        <w:t xml:space="preserve"> должна быть сформулирована кратко и точно отража</w:t>
      </w:r>
      <w:r w:rsidR="007D59CD" w:rsidRPr="00DD4A33">
        <w:t xml:space="preserve">ть основное </w:t>
      </w:r>
      <w:r w:rsidR="007D59CD" w:rsidRPr="00DD4A33">
        <w:tab/>
        <w:t xml:space="preserve">содержание. Для </w:t>
      </w:r>
      <w:r w:rsidRPr="00DD4A33">
        <w:t>большей конкретизации к</w:t>
      </w:r>
      <w:r>
        <w:t xml:space="preserve"> формулировке темы можно добавлять небольшой подзаголовок. В формулировке темы курсовой работы следует избегать усложненной терминологии, сокращений и аббревиатур. Не следует начинать название со </w:t>
      </w:r>
      <w:r>
        <w:lastRenderedPageBreak/>
        <w:t xml:space="preserve">слов: «К вопросу…», «Некоторые вопросы…» </w:t>
      </w:r>
      <w:r>
        <w:tab/>
        <w:t xml:space="preserve">и т.п. </w:t>
      </w:r>
      <w:r>
        <w:tab/>
        <w:t xml:space="preserve">Тема </w:t>
      </w:r>
      <w:r>
        <w:tab/>
        <w:t xml:space="preserve">курсовой работы должна соответствовать современному состоянию и перспективам развития </w:t>
      </w:r>
      <w:r w:rsidR="00034746">
        <w:t xml:space="preserve">богословия, </w:t>
      </w:r>
      <w:r>
        <w:t>науки</w:t>
      </w:r>
      <w:r w:rsidR="00034746">
        <w:t xml:space="preserve"> и</w:t>
      </w:r>
      <w:r>
        <w:t xml:space="preserve"> социальной сферы, а также специфике учебной дисциплины, по кото</w:t>
      </w:r>
      <w:r w:rsidR="00DD4A33">
        <w:t>рой выполняется курсовая работа</w:t>
      </w:r>
      <w:r>
        <w:t xml:space="preserve">. </w:t>
      </w:r>
    </w:p>
    <w:p w:rsidR="00A501A8" w:rsidRDefault="000A7079" w:rsidP="00DD4A33">
      <w:pPr>
        <w:numPr>
          <w:ilvl w:val="1"/>
          <w:numId w:val="2"/>
        </w:numPr>
        <w:ind w:left="0" w:right="0" w:firstLine="709"/>
      </w:pPr>
      <w:r>
        <w:rPr>
          <w:b/>
        </w:rPr>
        <w:t>Оглавление</w:t>
      </w:r>
      <w:r>
        <w:t xml:space="preserve"> включает названия структурных частей курсовой работы с указанием номеров страниц, на которых размещается начало материала соответствующих частей работы. </w:t>
      </w:r>
    </w:p>
    <w:p w:rsidR="00A501A8" w:rsidRDefault="000A7079" w:rsidP="00DD4A33">
      <w:pPr>
        <w:numPr>
          <w:ilvl w:val="1"/>
          <w:numId w:val="2"/>
        </w:numPr>
        <w:spacing w:after="13" w:line="269" w:lineRule="auto"/>
        <w:ind w:left="0" w:right="0" w:firstLine="709"/>
      </w:pPr>
      <w:r>
        <w:t xml:space="preserve">Если в курсовой работе используется специфическая терминология, малораспространенные или авторские сокращения и аббревиатуры, условные обозначения и т.п., они представляются в виде отдельного списка с расшифровкой, помещаемого перед введением. В случае </w:t>
      </w:r>
      <w:r w:rsidR="00D86F37">
        <w:t xml:space="preserve">повторения в курсовой работе </w:t>
      </w:r>
      <w:r>
        <w:t xml:space="preserve">специальных терминов, малораспространенных или авторских сокращений и аббревиатур, условных обозначений и т.п. менее пяти раз их расшифровка приводится в тексте при первом упоминании. </w:t>
      </w:r>
    </w:p>
    <w:p w:rsidR="00A501A8" w:rsidRDefault="000A7079" w:rsidP="00DD4A33">
      <w:pPr>
        <w:numPr>
          <w:ilvl w:val="1"/>
          <w:numId w:val="2"/>
        </w:numPr>
        <w:spacing w:after="13" w:line="269" w:lineRule="auto"/>
        <w:ind w:left="0" w:right="0" w:firstLine="709"/>
      </w:pPr>
      <w:r>
        <w:t xml:space="preserve">Во </w:t>
      </w:r>
      <w:r>
        <w:rPr>
          <w:b/>
        </w:rPr>
        <w:t>введении</w:t>
      </w:r>
      <w:r>
        <w:t xml:space="preserve"> освещается степень разработанности </w:t>
      </w:r>
      <w:r w:rsidR="00034746">
        <w:t xml:space="preserve">темы, </w:t>
      </w:r>
      <w:r>
        <w:t xml:space="preserve">обосновывается ее актуальность, отражается связь темы курсовой работы с темами научных исследований, проводимых в университете, формулируются цель и задачи, объект и предмет исследования, характеризуются методы (методология) исследования. </w:t>
      </w:r>
    </w:p>
    <w:p w:rsidR="00A501A8" w:rsidRDefault="000A7079" w:rsidP="00DD4A33">
      <w:pPr>
        <w:numPr>
          <w:ilvl w:val="2"/>
          <w:numId w:val="3"/>
        </w:numPr>
        <w:spacing w:after="13" w:line="269" w:lineRule="auto"/>
        <w:ind w:left="0" w:right="85" w:firstLine="709"/>
      </w:pPr>
      <w:r>
        <w:t xml:space="preserve">В курсовой работе, как правило, формулируется одна цель, непосредственно связанная с темой работы. </w:t>
      </w:r>
      <w:r>
        <w:tab/>
        <w:t xml:space="preserve">Не следует формулировать цель как «исследование…», «изучение…» и т.п. Рекомендуется использовать глаголы </w:t>
      </w:r>
      <w:r>
        <w:tab/>
        <w:t xml:space="preserve">повелительного наклонения: «раскрыть», «определить», «установить», «выделить», «доказать» и т.п. </w:t>
      </w:r>
    </w:p>
    <w:p w:rsidR="00A501A8" w:rsidRDefault="000A7079" w:rsidP="00DD4A33">
      <w:pPr>
        <w:numPr>
          <w:ilvl w:val="2"/>
          <w:numId w:val="3"/>
        </w:numPr>
        <w:ind w:left="0" w:right="85" w:firstLine="709"/>
      </w:pPr>
      <w:r>
        <w:t xml:space="preserve">Задачи (их, как правило, может быть несколько) – конкретные действия, направленные на достижение цели. </w:t>
      </w:r>
    </w:p>
    <w:p w:rsidR="00A501A8" w:rsidRDefault="000A7079" w:rsidP="00DD4A33">
      <w:pPr>
        <w:numPr>
          <w:ilvl w:val="2"/>
          <w:numId w:val="3"/>
        </w:numPr>
        <w:ind w:left="0" w:right="85" w:firstLine="709"/>
      </w:pPr>
      <w:r>
        <w:t xml:space="preserve">Объект исследования – это процесс или явление, порождающие проблемную ситуацию, взятые автором курсовой работы для изучения. Предмет исследования – это тот аспект проблемы, при исследовании которого существенно дополняется познание целостного объекта, раскрываются его главные, наиболее существенные признаки. Предмет исследования чаще всего близок к определению темы. </w:t>
      </w:r>
    </w:p>
    <w:p w:rsidR="00A501A8" w:rsidRDefault="000A7079" w:rsidP="00DD4A33">
      <w:pPr>
        <w:numPr>
          <w:ilvl w:val="2"/>
          <w:numId w:val="3"/>
        </w:numPr>
        <w:spacing w:after="13" w:line="269" w:lineRule="auto"/>
        <w:ind w:left="0" w:right="85" w:firstLine="709"/>
      </w:pPr>
      <w:r>
        <w:t xml:space="preserve">При описании используемых при проведении исследования методов и оборудования автор курсовой работы характеризует основные подходы к решению поставленных задач, излагает используемые теоретические и (или) экспериментальные методы и обосновывает целесообразность их использования, а также, при необходимости, описывает применяемую аппаратуру. </w:t>
      </w:r>
    </w:p>
    <w:p w:rsidR="00A501A8" w:rsidRDefault="000A7079" w:rsidP="00DD4A33">
      <w:pPr>
        <w:numPr>
          <w:ilvl w:val="2"/>
          <w:numId w:val="3"/>
        </w:numPr>
        <w:ind w:left="0" w:right="85" w:firstLine="709"/>
      </w:pPr>
      <w:r>
        <w:t xml:space="preserve">Автор курсовой работы должен охарактеризовать структуру курсовой работы и пояснить (при необходимости) логику ее построения: </w:t>
      </w:r>
      <w:r>
        <w:lastRenderedPageBreak/>
        <w:t xml:space="preserve">приводится полный объем курсовой работы в страницах, указывается объем, занимаемый иллюстрациями, таблицами, приложениями (с указанием их количества), а также количество использованных источников (включая собственные публикации автора курсовой работы. </w:t>
      </w:r>
    </w:p>
    <w:p w:rsidR="00A501A8" w:rsidRDefault="000A7079" w:rsidP="00DD4A33">
      <w:pPr>
        <w:numPr>
          <w:ilvl w:val="1"/>
          <w:numId w:val="1"/>
        </w:numPr>
        <w:spacing w:after="13" w:line="269" w:lineRule="auto"/>
        <w:ind w:left="0" w:right="85" w:firstLine="709"/>
      </w:pPr>
      <w:r>
        <w:t xml:space="preserve">В </w:t>
      </w:r>
      <w:r>
        <w:rPr>
          <w:b/>
        </w:rPr>
        <w:t>основной части</w:t>
      </w:r>
      <w:r w:rsidR="00D86F37">
        <w:t xml:space="preserve"> курсовой работы </w:t>
      </w:r>
      <w:r>
        <w:t xml:space="preserve">отражаются: обзор источников по теме; изложение выполненного исследования; анализ и обобщение результатов работы. </w:t>
      </w:r>
    </w:p>
    <w:p w:rsidR="00A501A8" w:rsidRDefault="000A7079" w:rsidP="00DD4A33">
      <w:pPr>
        <w:ind w:left="0" w:right="85" w:firstLine="709"/>
      </w:pPr>
      <w:r>
        <w:t xml:space="preserve">Распределение материалов в основной части по главам определяется автором курсовой работы с учетом специфики объекта и предмета исследования. </w:t>
      </w:r>
    </w:p>
    <w:p w:rsidR="00A501A8" w:rsidRDefault="000A7079" w:rsidP="00DD4A33">
      <w:pPr>
        <w:numPr>
          <w:ilvl w:val="2"/>
          <w:numId w:val="1"/>
        </w:numPr>
        <w:ind w:left="0" w:right="85" w:firstLine="709"/>
      </w:pPr>
      <w:r>
        <w:t xml:space="preserve">В обзоре использованных источников дается краткий анализ имеющихся в данной области работ.  </w:t>
      </w:r>
    </w:p>
    <w:p w:rsidR="00A501A8" w:rsidRDefault="000A7079" w:rsidP="00DD4A33">
      <w:pPr>
        <w:numPr>
          <w:ilvl w:val="2"/>
          <w:numId w:val="1"/>
        </w:numPr>
        <w:ind w:left="0" w:right="85" w:firstLine="709"/>
      </w:pPr>
      <w:r>
        <w:t>Курсовая работа может носить характер аналитико</w:t>
      </w:r>
      <w:r w:rsidR="00D86F37">
        <w:t>-</w:t>
      </w:r>
      <w:r>
        <w:t xml:space="preserve">синтетического обзора литературы по заданной проблеме или являться описанием результатов исследования, проведенного студентом. Порядок изложения результатов выполненного исследования должен быть подчинен цели, сформулированной во введении. </w:t>
      </w:r>
    </w:p>
    <w:p w:rsidR="00A501A8" w:rsidRDefault="000A7079" w:rsidP="00DD4A33">
      <w:pPr>
        <w:numPr>
          <w:ilvl w:val="2"/>
          <w:numId w:val="1"/>
        </w:numPr>
        <w:ind w:left="0" w:right="85" w:firstLine="709"/>
      </w:pPr>
      <w:r>
        <w:t xml:space="preserve">Результаты исследования должны быть логически обоснованы и аргументированы.  </w:t>
      </w:r>
    </w:p>
    <w:p w:rsidR="00A501A8" w:rsidRDefault="000A7079" w:rsidP="00DD4A33">
      <w:pPr>
        <w:numPr>
          <w:ilvl w:val="2"/>
          <w:numId w:val="1"/>
        </w:numPr>
        <w:ind w:left="0" w:right="85" w:firstLine="709"/>
      </w:pPr>
      <w:r>
        <w:t xml:space="preserve">При написании курсовой работы ее автор обязан делать ссылки на источники, из которых заимствованы материалы или отдельные результаты. Недопустим пересказ текста других авторов без ссылок на них, а также его цитирование без кавычек. </w:t>
      </w:r>
    </w:p>
    <w:p w:rsidR="00A501A8" w:rsidRDefault="000A7079" w:rsidP="00DD4A33">
      <w:pPr>
        <w:numPr>
          <w:ilvl w:val="1"/>
          <w:numId w:val="1"/>
        </w:numPr>
        <w:ind w:left="0" w:right="85" w:firstLine="709"/>
      </w:pPr>
      <w:r>
        <w:t xml:space="preserve">Каждая глава должна завершаться краткими выводами, которые подводят итоги этапов исследования. </w:t>
      </w:r>
    </w:p>
    <w:p w:rsidR="00A501A8" w:rsidRDefault="000A7079" w:rsidP="00DD4A33">
      <w:pPr>
        <w:numPr>
          <w:ilvl w:val="1"/>
          <w:numId w:val="1"/>
        </w:numPr>
        <w:ind w:left="0" w:right="85" w:firstLine="709"/>
      </w:pPr>
      <w:r>
        <w:t xml:space="preserve">В </w:t>
      </w:r>
      <w:r>
        <w:rPr>
          <w:b/>
        </w:rPr>
        <w:t>заключении</w:t>
      </w:r>
      <w:r>
        <w:t xml:space="preserve"> приводятся обобщенные выводы всей проделанной студентом работы. </w:t>
      </w:r>
    </w:p>
    <w:p w:rsidR="00A501A8" w:rsidRDefault="000A7079" w:rsidP="00DD4A33">
      <w:pPr>
        <w:numPr>
          <w:ilvl w:val="1"/>
          <w:numId w:val="1"/>
        </w:numPr>
        <w:ind w:left="0" w:right="85" w:firstLine="709"/>
      </w:pPr>
      <w:r>
        <w:rPr>
          <w:b/>
        </w:rPr>
        <w:t>Список использованных источников</w:t>
      </w:r>
      <w:r>
        <w:t xml:space="preserve"> должен содержать все использованные источники, в том числе и собственные публикации автора курсовой работы. </w:t>
      </w:r>
    </w:p>
    <w:p w:rsidR="00A501A8" w:rsidRDefault="000A7079" w:rsidP="00DD4A33">
      <w:pPr>
        <w:numPr>
          <w:ilvl w:val="1"/>
          <w:numId w:val="1"/>
        </w:numPr>
        <w:ind w:left="0" w:right="85" w:firstLine="709"/>
      </w:pPr>
      <w:r>
        <w:t xml:space="preserve">В </w:t>
      </w:r>
      <w:r>
        <w:rPr>
          <w:b/>
        </w:rPr>
        <w:t>приложения</w:t>
      </w:r>
      <w:r>
        <w:t xml:space="preserve"> включается вспомогательный материал, необходимый для полноты воспр</w:t>
      </w:r>
      <w:r w:rsidR="00D86F37">
        <w:t>иятия материала курсовой работы</w:t>
      </w:r>
      <w:r>
        <w:t xml:space="preserve">: протоколы испытаний, промежуточные математические доказательства, изображения документов, схемы, таблицы и иллюстрации вспомогательного характера, используемый дидактический материал и т.п. </w:t>
      </w:r>
    </w:p>
    <w:p w:rsidR="00A501A8" w:rsidRDefault="000A7079">
      <w:pPr>
        <w:spacing w:after="0" w:line="259" w:lineRule="auto"/>
        <w:ind w:left="0" w:right="0" w:firstLine="0"/>
        <w:jc w:val="left"/>
      </w:pPr>
      <w:r>
        <w:rPr>
          <w:b/>
        </w:rPr>
        <w:t xml:space="preserve"> </w:t>
      </w:r>
    </w:p>
    <w:p w:rsidR="00A501A8" w:rsidRPr="00D86F37" w:rsidRDefault="000A7079" w:rsidP="00D86F37">
      <w:pPr>
        <w:spacing w:after="0" w:line="259" w:lineRule="auto"/>
        <w:ind w:left="0" w:right="0" w:firstLine="0"/>
        <w:jc w:val="center"/>
        <w:rPr>
          <w:b/>
        </w:rPr>
      </w:pPr>
      <w:r w:rsidRPr="00D86F37">
        <w:rPr>
          <w:b/>
        </w:rPr>
        <w:t>5.</w:t>
      </w:r>
      <w:r w:rsidRPr="00D86F37">
        <w:rPr>
          <w:rFonts w:ascii="Arial" w:eastAsia="Arial" w:hAnsi="Arial" w:cs="Arial"/>
          <w:b/>
        </w:rPr>
        <w:t xml:space="preserve"> </w:t>
      </w:r>
      <w:r w:rsidRPr="00D86F37">
        <w:rPr>
          <w:b/>
        </w:rPr>
        <w:t>Правила оформления курсовой работы (проекта)</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5.1. </w:t>
      </w:r>
      <w:r w:rsidR="00F52021">
        <w:rPr>
          <w:rFonts w:ascii="Times New Roman CYR" w:hAnsi="Times New Roman CYR" w:cs="Times New Roman CYR"/>
          <w:szCs w:val="28"/>
        </w:rPr>
        <w:t xml:space="preserve">Курсовая работа </w:t>
      </w:r>
      <w:r>
        <w:rPr>
          <w:rFonts w:ascii="Times New Roman CYR" w:hAnsi="Times New Roman CYR" w:cs="Times New Roman CYR"/>
          <w:szCs w:val="28"/>
        </w:rPr>
        <w:t xml:space="preserve">печатается с использованием компьютера и принтера на одной стороне листа белой бумаги формата А4 (210х297 мм). Допускается представлять таблицы и иллюстрации на листах формата А3 </w:t>
      </w:r>
      <w:r>
        <w:rPr>
          <w:rFonts w:ascii="Times New Roman CYR" w:hAnsi="Times New Roman CYR" w:cs="Times New Roman CYR"/>
          <w:szCs w:val="28"/>
        </w:rPr>
        <w:lastRenderedPageBreak/>
        <w:t>(297х420 мм).</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5.2. Набор текста </w:t>
      </w:r>
      <w:r w:rsidR="00F52021">
        <w:rPr>
          <w:rFonts w:ascii="Times New Roman CYR" w:hAnsi="Times New Roman CYR" w:cs="Times New Roman CYR"/>
          <w:szCs w:val="28"/>
        </w:rPr>
        <w:t>курсовой работы</w:t>
      </w:r>
      <w:r>
        <w:rPr>
          <w:rFonts w:ascii="Times New Roman CYR" w:hAnsi="Times New Roman CYR" w:cs="Times New Roman CYR"/>
          <w:szCs w:val="28"/>
        </w:rPr>
        <w:t xml:space="preserve"> осуществляется с использованием текстового редактора Word. При этом рекомендуется использовать шрифты типа Times New Roman размером 14 пунктов. Количество знаков в строке должно составлять 60-70, межстрочный интервал должен составлять 18 пунктов, количество текстовых строк на странице - 39-40. </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Устанавливаются следующие размеры полей: верхнего и нижнего - 20 мм, левого - 30 мм, правого - 10 мм.</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Шрифт печати должен быть прямым, светлого начертания, четким, черного цвета, одинаковым по всему объему текста дипломной работы.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Опечатки и графические неточности, обнаруженные в тексте,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5.3. Объем </w:t>
      </w:r>
      <w:r w:rsidR="00F52021">
        <w:rPr>
          <w:rFonts w:ascii="Times New Roman CYR" w:hAnsi="Times New Roman CYR" w:cs="Times New Roman CYR"/>
          <w:szCs w:val="28"/>
        </w:rPr>
        <w:t>курсовой работы,</w:t>
      </w:r>
      <w:r>
        <w:rPr>
          <w:rFonts w:ascii="Times New Roman CYR" w:hAnsi="Times New Roman CYR" w:cs="Times New Roman CYR"/>
          <w:szCs w:val="28"/>
        </w:rPr>
        <w:t xml:space="preserve"> как правило, не должен превышать </w:t>
      </w:r>
      <w:r w:rsidR="00774900">
        <w:rPr>
          <w:rFonts w:ascii="Times New Roman CYR" w:hAnsi="Times New Roman CYR" w:cs="Times New Roman CYR"/>
          <w:szCs w:val="28"/>
        </w:rPr>
        <w:t>35</w:t>
      </w:r>
      <w:r>
        <w:rPr>
          <w:rFonts w:ascii="Times New Roman CYR" w:hAnsi="Times New Roman CYR" w:cs="Times New Roman CYR"/>
          <w:szCs w:val="28"/>
        </w:rPr>
        <w:t xml:space="preserve"> страниц, но не менее </w:t>
      </w:r>
      <w:r w:rsidR="00774900">
        <w:rPr>
          <w:rFonts w:ascii="Times New Roman CYR" w:hAnsi="Times New Roman CYR" w:cs="Times New Roman CYR"/>
          <w:szCs w:val="28"/>
        </w:rPr>
        <w:t>2</w:t>
      </w:r>
      <w:r>
        <w:rPr>
          <w:rFonts w:ascii="Times New Roman CYR" w:hAnsi="Times New Roman CYR" w:cs="Times New Roman CYR"/>
          <w:szCs w:val="28"/>
        </w:rPr>
        <w:t xml:space="preserve">5 страниц текста, напечатанного в соответствии с требованиями пункта </w:t>
      </w:r>
      <w:r w:rsidR="00F52021">
        <w:rPr>
          <w:rFonts w:ascii="Times New Roman CYR" w:hAnsi="Times New Roman CYR" w:cs="Times New Roman CYR"/>
          <w:szCs w:val="28"/>
        </w:rPr>
        <w:t>5.</w:t>
      </w:r>
      <w:r>
        <w:rPr>
          <w:rFonts w:ascii="Times New Roman CYR" w:hAnsi="Times New Roman CYR" w:cs="Times New Roman CYR"/>
          <w:szCs w:val="28"/>
        </w:rPr>
        <w:t>2 настояще</w:t>
      </w:r>
      <w:r w:rsidR="00F52021">
        <w:rPr>
          <w:rFonts w:ascii="Times New Roman CYR" w:hAnsi="Times New Roman CYR" w:cs="Times New Roman CYR"/>
          <w:szCs w:val="28"/>
        </w:rPr>
        <w:t>го</w:t>
      </w:r>
      <w:r>
        <w:rPr>
          <w:rFonts w:ascii="Times New Roman CYR" w:hAnsi="Times New Roman CYR" w:cs="Times New Roman CYR"/>
          <w:szCs w:val="28"/>
        </w:rPr>
        <w:t xml:space="preserve"> </w:t>
      </w:r>
      <w:r w:rsidR="00F52021">
        <w:rPr>
          <w:rFonts w:ascii="Times New Roman CYR" w:hAnsi="Times New Roman CYR" w:cs="Times New Roman CYR"/>
          <w:szCs w:val="28"/>
        </w:rPr>
        <w:t>Положения</w:t>
      </w:r>
      <w:r>
        <w:rPr>
          <w:rFonts w:ascii="Times New Roman CYR" w:hAnsi="Times New Roman CYR" w:cs="Times New Roman CYR"/>
          <w:szCs w:val="28"/>
        </w:rPr>
        <w:t xml:space="preserve">. Допускается увеличение объема </w:t>
      </w:r>
      <w:r w:rsidR="00F52021">
        <w:rPr>
          <w:rFonts w:ascii="Times New Roman CYR" w:hAnsi="Times New Roman CYR" w:cs="Times New Roman CYR"/>
          <w:szCs w:val="28"/>
        </w:rPr>
        <w:t xml:space="preserve">курсовой работы </w:t>
      </w:r>
      <w:r>
        <w:rPr>
          <w:rFonts w:ascii="Times New Roman CYR" w:hAnsi="Times New Roman CYR" w:cs="Times New Roman CYR"/>
          <w:szCs w:val="28"/>
        </w:rPr>
        <w:t>по отдельным тематикам на 15 %. Иллюстрации, таблицы, библиографический список и приложения при подсчете объема не учитываются.</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5.4. Текст основной части </w:t>
      </w:r>
      <w:r w:rsidR="00F52021">
        <w:rPr>
          <w:rFonts w:ascii="Times New Roman CYR" w:hAnsi="Times New Roman CYR" w:cs="Times New Roman CYR"/>
          <w:szCs w:val="28"/>
        </w:rPr>
        <w:t xml:space="preserve">курсовой работы </w:t>
      </w:r>
      <w:r>
        <w:rPr>
          <w:rFonts w:ascii="Times New Roman CYR" w:hAnsi="Times New Roman CYR" w:cs="Times New Roman CYR"/>
          <w:szCs w:val="28"/>
        </w:rPr>
        <w:t>делят на главы, разделы, подразделы, пункты.</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Заголовки структурных частей </w:t>
      </w:r>
      <w:r w:rsidR="00F52021">
        <w:rPr>
          <w:rFonts w:ascii="Times New Roman CYR" w:hAnsi="Times New Roman CYR" w:cs="Times New Roman CYR"/>
          <w:szCs w:val="28"/>
        </w:rPr>
        <w:t xml:space="preserve">курсовой работы </w:t>
      </w:r>
      <w:r>
        <w:rPr>
          <w:rFonts w:ascii="Times New Roman CYR" w:hAnsi="Times New Roman CYR" w:cs="Times New Roman CYR"/>
          <w:szCs w:val="28"/>
        </w:rPr>
        <w:t>"Оглавление", "Перечень условных обозначений", "Введение", "Глава", "Заключение", "Библиографический список", "Приложения" печатают прописными буквами в середине строк, используя полужирный шрифт с размером на 1-2 пункта больше, чем шрифт в основном тексте. Так же печатают заголовки глав.</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Заголовки разделов печатают строчными буквами (кроме первой прописной) с абзацного отступа полужирным шрифтом с размером на 1-2 пункта больше, чем в основном тексте.</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Заголовки подразделов печатают с абзацного отступа строчными буквами (кроме первой прописной) полужирным шрифтом с размером шрифта основного текста.</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Пункты, как правило, заголовков не имеют. При необходимости </w:t>
      </w:r>
      <w:r>
        <w:rPr>
          <w:rFonts w:ascii="Times New Roman CYR" w:hAnsi="Times New Roman CYR" w:cs="Times New Roman CYR"/>
          <w:szCs w:val="28"/>
        </w:rPr>
        <w:lastRenderedPageBreak/>
        <w:t>заголовок пункта печатают с абзацного отступа полужирным шрифтом с размером шрифта основного текста в подбор к тексту.</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В конце заголовков глав, разделов и подразделов точку не ставят. Если заголовок состоит из двух или более предложений, их разделяют точкой (точками). В конце заголовка пункта ставят точку.</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5.5. Расстояние между заголовком (за исключением заголовка пункта) и текстом должно составлять 2-3 межстрочных интервала. Если между двумя заголовками текст отсутствует, то расстояние между ними устанавливается в 1,5-2 межстрочных интервала. Расстояние между заголовком и текстом, после которого заголовок следует, может быть больше, чем расстояние между заголовком и текстом, к которому он относится.</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Каждую структурную часть </w:t>
      </w:r>
      <w:r w:rsidR="00F52021">
        <w:rPr>
          <w:rFonts w:ascii="Times New Roman CYR" w:hAnsi="Times New Roman CYR" w:cs="Times New Roman CYR"/>
          <w:szCs w:val="28"/>
        </w:rPr>
        <w:t xml:space="preserve">курсовой работы </w:t>
      </w:r>
      <w:r>
        <w:rPr>
          <w:rFonts w:ascii="Times New Roman CYR" w:hAnsi="Times New Roman CYR" w:cs="Times New Roman CYR"/>
          <w:szCs w:val="28"/>
        </w:rPr>
        <w:t>следует начинать с нового листа.</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5.6. Нумерация страниц дается арабскими цифрами. Первой страницей </w:t>
      </w:r>
      <w:r w:rsidR="00F52021">
        <w:rPr>
          <w:rFonts w:ascii="Times New Roman CYR" w:hAnsi="Times New Roman CYR" w:cs="Times New Roman CYR"/>
          <w:szCs w:val="28"/>
        </w:rPr>
        <w:t xml:space="preserve">курсовой работы </w:t>
      </w:r>
      <w:r>
        <w:rPr>
          <w:rFonts w:ascii="Times New Roman CYR" w:hAnsi="Times New Roman CYR" w:cs="Times New Roman CYR"/>
          <w:szCs w:val="28"/>
        </w:rPr>
        <w:t xml:space="preserve">является титульный лист, который включают в общую нумерацию страниц </w:t>
      </w:r>
      <w:r w:rsidR="00F52021">
        <w:rPr>
          <w:rFonts w:ascii="Times New Roman CYR" w:hAnsi="Times New Roman CYR" w:cs="Times New Roman CYR"/>
          <w:szCs w:val="28"/>
        </w:rPr>
        <w:t>курсовой работы</w:t>
      </w:r>
      <w:r>
        <w:rPr>
          <w:rFonts w:ascii="Times New Roman CYR" w:hAnsi="Times New Roman CYR" w:cs="Times New Roman CYR"/>
          <w:szCs w:val="28"/>
        </w:rPr>
        <w:t>. На титульном листе номер страницы не ставят, на последующих листах номер проставляют в центре нижней части листа без точки в конце.</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5.7. Нумерация глав, разделов, подразделов, пунктов, рисунков, таблиц, формул, уравнений дается арабскими цифрами без знака "№".</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Номер главы ставят после слова "Глава". Разделы "Оглавление", "Перечень условных обозначений", "Введение", "Заключение", "Библиографический список", "приложения" не имеют номеров. </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Разделы нумеруют в пределах каждой главы. Номер раздела состоит из номера главы и порядкового номера раздела, разделенных точкой, например: "2.3" (третий раздел второй главы).</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Подразделы нумеруют в пределах каждого раздела. Номер подраздела состоит из порядковых номеров главы, раздела, подраздела, разделенных точками, например: "1.3.2" (второй подраздел третьего раздела первой главы).</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Пункты нумеруют арабскими цифрами в пределах каждого подраздела. Номер пункта состоит из порядковых номеров главы, раздела, подраздела, пункта, разделенных точками, например: "4.1.3.2" (второй пункт третьего подраздела первого раздела четвертой главы). Номера пунктов выделяют полужирным шрифтом.</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Заголовок главы печатают с новой строки, следующей за номером главы. Заголовки разделов, подразделов, пунктов приводят после их номеров через пробел. Пункт может не иметь заголовка.</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В конце нумерации глав, разделов, подразделов, пунктов, а также их </w:t>
      </w:r>
      <w:r>
        <w:rPr>
          <w:rFonts w:ascii="Times New Roman CYR" w:hAnsi="Times New Roman CYR" w:cs="Times New Roman CYR"/>
          <w:szCs w:val="28"/>
        </w:rPr>
        <w:lastRenderedPageBreak/>
        <w:t>заголовков точку не ставят.</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5.8. Иллюстрации (фотографии, рисунки, чертежи, схемы, диаграммы, графики, карты и другое) и таблицы служат для наглядного представления в дипломной работе характеристик объектов исследования, полученных теоретических и (или) экспериментальных данных и выявленных закономерностей. Не допускается одни и те же результаты представлять в виде иллюстрации и таблицы.</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Иллюстрации и таблицы следует располагать в </w:t>
      </w:r>
      <w:r w:rsidR="00F52021">
        <w:rPr>
          <w:rFonts w:ascii="Times New Roman CYR" w:hAnsi="Times New Roman CYR" w:cs="Times New Roman CYR"/>
          <w:szCs w:val="28"/>
        </w:rPr>
        <w:t>курсовой работе</w:t>
      </w:r>
      <w:r>
        <w:rPr>
          <w:rFonts w:ascii="Times New Roman CYR" w:hAnsi="Times New Roman CYR" w:cs="Times New Roman CYR"/>
          <w:szCs w:val="28"/>
        </w:rPr>
        <w:t xml:space="preserve">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или с поворотом по часовой стрелке. Иллюстрации и таблицы, которые расположены на отдельных листах</w:t>
      </w:r>
      <w:r w:rsidR="00F52021" w:rsidRPr="00F52021">
        <w:rPr>
          <w:rFonts w:ascii="Times New Roman CYR" w:hAnsi="Times New Roman CYR" w:cs="Times New Roman CYR"/>
          <w:szCs w:val="28"/>
        </w:rPr>
        <w:t xml:space="preserve"> </w:t>
      </w:r>
      <w:r w:rsidR="00F52021">
        <w:rPr>
          <w:rFonts w:ascii="Times New Roman CYR" w:hAnsi="Times New Roman CYR" w:cs="Times New Roman CYR"/>
          <w:szCs w:val="28"/>
        </w:rPr>
        <w:t>курсовой работы</w:t>
      </w:r>
      <w:r>
        <w:rPr>
          <w:rFonts w:ascii="Times New Roman CYR" w:hAnsi="Times New Roman CYR" w:cs="Times New Roman CYR"/>
          <w:szCs w:val="28"/>
        </w:rPr>
        <w:t>, включают в общую нумерацию страниц. Если их размеры больше формата А4, их размещают на листе формата А3 и учитывают как одну страницу.</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Иллюстрации и таблицы обозначают соответственно словами "рисунок" и "таблица" и нумеруют последовательно в пределах каждой главы. На все таблицы и иллюстрации должны быть ссылки в тексте </w:t>
      </w:r>
      <w:r w:rsidR="00F52021">
        <w:rPr>
          <w:rFonts w:ascii="Times New Roman CYR" w:hAnsi="Times New Roman CYR" w:cs="Times New Roman CYR"/>
          <w:szCs w:val="28"/>
        </w:rPr>
        <w:t>курсовой работы</w:t>
      </w:r>
      <w:r>
        <w:rPr>
          <w:rFonts w:ascii="Times New Roman CYR" w:hAnsi="Times New Roman CYR" w:cs="Times New Roman CYR"/>
          <w:szCs w:val="28"/>
        </w:rPr>
        <w:t>. Слова "рисунок" "таблица" в подписях к рисунку, таблице и в ссылках на них не сокращают.</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Номер иллюстрации (таблицы) должен состоять из номера главы и порядкового номера иллюстрации (таблицы), разделенных точкой. Например: "рисунок 1.2" (второй рисунок первой главы), "таблица 2.5" (пятая таблица второй главы). Если в главах ВКР приведено лишь по одной иллюстрации (таблице), то их нумеруют последовательно в пределах </w:t>
      </w:r>
      <w:r w:rsidR="00F52021">
        <w:rPr>
          <w:rFonts w:ascii="Times New Roman CYR" w:hAnsi="Times New Roman CYR" w:cs="Times New Roman CYR"/>
          <w:szCs w:val="28"/>
        </w:rPr>
        <w:t xml:space="preserve">курсовой работы </w:t>
      </w:r>
      <w:r>
        <w:rPr>
          <w:rFonts w:ascii="Times New Roman CYR" w:hAnsi="Times New Roman CYR" w:cs="Times New Roman CYR"/>
          <w:szCs w:val="28"/>
        </w:rPr>
        <w:t>в целом, например: "рисунок 1", "таблица 3".</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5.9. Иллюстрации должны быть выполнены с помощью компьютерной техники либо чернилами, тушью или пастой черного цвета на белой непрозрачной бумаге. Качество иллюстраций должно обеспечивать возможность их четкого копирования. Допускается использовать в качестве иллюстраций распечатки с приборов, а также иллюстрации в цветном исполнении.</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В </w:t>
      </w:r>
      <w:r w:rsidR="00F52021">
        <w:rPr>
          <w:rFonts w:ascii="Times New Roman CYR" w:hAnsi="Times New Roman CYR" w:cs="Times New Roman CYR"/>
          <w:szCs w:val="28"/>
        </w:rPr>
        <w:t xml:space="preserve">курсовой работы </w:t>
      </w:r>
      <w:r>
        <w:rPr>
          <w:rFonts w:ascii="Times New Roman CYR" w:hAnsi="Times New Roman CYR" w:cs="Times New Roman CYR"/>
          <w:szCs w:val="28"/>
        </w:rPr>
        <w:t>допускается использование как подлинных фотографий, так и распечаток цифровых фотографий. Фотоснимки размером меньше формата А4 должны быть наклеены на стандартные листы белой бумаги. На оборотной стороне каждой наклеиваемой иллюстрации проставляется номер страницы, на которую она наклеивается.</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5.10. Иллюстрации, как правило, имеют наименование и пояснительные данные (подрисуночный текст), располагаемые по центру страницы. </w:t>
      </w:r>
      <w:r>
        <w:rPr>
          <w:rFonts w:ascii="Times New Roman CYR" w:hAnsi="Times New Roman CYR" w:cs="Times New Roman CYR"/>
          <w:szCs w:val="28"/>
        </w:rPr>
        <w:lastRenderedPageBreak/>
        <w:t>Пояснительные данные помещают под иллюстрацией, а со следующей строки - слово "Рисунок", номер и наименование иллюстрации, отделяя знаком тире номер от наименования. Точку в конце нумерации и наименований иллюстраций не ставят. Не допускается перенос слов в наименовании рисунка. Слово "Рисунок", его номер и наименование иллюстрации печатают полужирным шрифтом, причем слово "Рисунок", его номер, а также пояснительные данные к нему - уменьшенным на 1-2 пункта размером шрифта.</w:t>
      </w:r>
    </w:p>
    <w:p w:rsidR="001237DB" w:rsidRDefault="001237DB" w:rsidP="001237DB">
      <w:pPr>
        <w:widowControl w:val="0"/>
        <w:autoSpaceDE w:val="0"/>
        <w:autoSpaceDN w:val="0"/>
        <w:adjustRightInd w:val="0"/>
        <w:spacing w:line="276" w:lineRule="auto"/>
        <w:ind w:left="0" w:firstLine="709"/>
        <w:rPr>
          <w:rFonts w:ascii="Courier New CYR" w:hAnsi="Courier New CYR" w:cs="Courier New CYR"/>
          <w:sz w:val="20"/>
          <w:szCs w:val="20"/>
        </w:rPr>
      </w:pP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Например:</w:t>
      </w:r>
    </w:p>
    <w:tbl>
      <w:tblPr>
        <w:tblW w:w="0" w:type="auto"/>
        <w:tblInd w:w="29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0"/>
      </w:tblGrid>
      <w:tr w:rsidR="001237DB" w:rsidTr="001237DB">
        <w:tc>
          <w:tcPr>
            <w:tcW w:w="3960" w:type="dxa"/>
            <w:tcBorders>
              <w:top w:val="single" w:sz="4" w:space="0" w:color="auto"/>
              <w:left w:val="single" w:sz="4" w:space="0" w:color="auto"/>
              <w:bottom w:val="single" w:sz="4" w:space="0" w:color="auto"/>
              <w:right w:val="single" w:sz="4" w:space="0" w:color="auto"/>
            </w:tcBorders>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caps/>
                <w:sz w:val="26"/>
                <w:szCs w:val="26"/>
              </w:rPr>
            </w:pPr>
          </w:p>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caps/>
                <w:sz w:val="26"/>
                <w:szCs w:val="26"/>
              </w:rPr>
            </w:pPr>
            <w:r>
              <w:rPr>
                <w:rFonts w:ascii="Times New Roman CYR" w:hAnsi="Times New Roman CYR" w:cs="Times New Roman CYR"/>
                <w:caps/>
                <w:sz w:val="26"/>
                <w:szCs w:val="26"/>
              </w:rPr>
              <w:t>(ИЗОБРАЖЕНИЕ плана монастырской застойки)</w:t>
            </w:r>
          </w:p>
        </w:tc>
      </w:tr>
    </w:tbl>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 w:val="26"/>
          <w:szCs w:val="26"/>
        </w:rPr>
      </w:pPr>
    </w:p>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 w:val="26"/>
          <w:szCs w:val="26"/>
        </w:rPr>
      </w:pPr>
      <w:r>
        <w:rPr>
          <w:rFonts w:ascii="Times New Roman CYR" w:hAnsi="Times New Roman CYR" w:cs="Times New Roman CYR"/>
          <w:sz w:val="26"/>
          <w:szCs w:val="26"/>
        </w:rPr>
        <w:t>1 – главный храм; 2</w:t>
      </w:r>
      <w:r>
        <w:rPr>
          <w:rFonts w:ascii="Times New Roman CYR" w:hAnsi="Times New Roman CYR" w:cs="Times New Roman CYR"/>
          <w:sz w:val="26"/>
          <w:szCs w:val="26"/>
        </w:rPr>
        <w:noBreakHyphen/>
        <w:t xml:space="preserve"> трапезный храм; 3 – келейный корпус; 4 – странноприимный корпус</w:t>
      </w:r>
    </w:p>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b/>
          <w:sz w:val="30"/>
          <w:szCs w:val="30"/>
        </w:rPr>
      </w:pPr>
      <w:r>
        <w:rPr>
          <w:rFonts w:ascii="Times New Roman CYR" w:hAnsi="Times New Roman CYR" w:cs="Times New Roman CYR"/>
          <w:b/>
          <w:sz w:val="26"/>
          <w:szCs w:val="26"/>
        </w:rPr>
        <w:t>Рисунок 2.1</w:t>
      </w:r>
      <w:r>
        <w:rPr>
          <w:rFonts w:ascii="Times New Roman CYR" w:hAnsi="Times New Roman CYR" w:cs="Times New Roman CYR"/>
          <w:b/>
          <w:sz w:val="30"/>
          <w:szCs w:val="30"/>
        </w:rPr>
        <w:t xml:space="preserve"> – </w:t>
      </w:r>
      <w:r>
        <w:rPr>
          <w:rFonts w:ascii="Times New Roman CYR" w:hAnsi="Times New Roman CYR" w:cs="Times New Roman CYR"/>
          <w:b/>
          <w:szCs w:val="28"/>
        </w:rPr>
        <w:t>План монастырской застройки</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5.11. Цифровой материал </w:t>
      </w:r>
      <w:r w:rsidR="00F52021">
        <w:rPr>
          <w:rFonts w:ascii="Times New Roman CYR" w:hAnsi="Times New Roman CYR" w:cs="Times New Roman CYR"/>
          <w:szCs w:val="28"/>
        </w:rPr>
        <w:t xml:space="preserve">курсовой работы </w:t>
      </w:r>
      <w:r>
        <w:rPr>
          <w:rFonts w:ascii="Times New Roman CYR" w:hAnsi="Times New Roman CYR" w:cs="Times New Roman CYR"/>
          <w:szCs w:val="28"/>
        </w:rPr>
        <w:t>оформляют в виде таблиц. Каждая таблица должна иметь краткий заголовок, который состоит из слова "Таблица", ее порядкового номера и названия, отделенного от номера знаком тире. Заголовок следует помещать над таблицей слева, без абзацного отступа.</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30"/>
        </w:rPr>
      </w:pPr>
      <w:r>
        <w:rPr>
          <w:rFonts w:ascii="Times New Roman CYR" w:hAnsi="Times New Roman CYR" w:cs="Times New Roman CYR"/>
          <w:szCs w:val="30"/>
        </w:rPr>
        <w:t>Например:</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 w:val="30"/>
          <w:szCs w:val="30"/>
        </w:rPr>
      </w:pPr>
    </w:p>
    <w:p w:rsidR="001237DB" w:rsidRDefault="001237DB" w:rsidP="001237DB">
      <w:pPr>
        <w:spacing w:line="276" w:lineRule="auto"/>
        <w:ind w:left="0" w:right="-180" w:firstLine="709"/>
        <w:rPr>
          <w:bCs/>
          <w:color w:val="auto"/>
          <w:sz w:val="22"/>
        </w:rPr>
      </w:pPr>
      <w:r>
        <w:rPr>
          <w:bCs/>
          <w:sz w:val="22"/>
        </w:rPr>
        <w:t>Таблица 3.4.</w:t>
      </w:r>
    </w:p>
    <w:p w:rsidR="001237DB" w:rsidRDefault="001237DB" w:rsidP="001237DB">
      <w:pPr>
        <w:spacing w:line="276" w:lineRule="auto"/>
        <w:ind w:left="0" w:right="-180" w:firstLine="709"/>
        <w:rPr>
          <w:bCs/>
          <w:sz w:val="22"/>
        </w:rPr>
      </w:pPr>
      <w:r>
        <w:rPr>
          <w:bCs/>
          <w:sz w:val="22"/>
        </w:rPr>
        <w:t>Изменение числа священнослужителей по годам*.</w:t>
      </w:r>
    </w:p>
    <w:p w:rsidR="001237DB" w:rsidRDefault="001237DB" w:rsidP="001237DB">
      <w:pPr>
        <w:spacing w:line="276" w:lineRule="auto"/>
        <w:ind w:left="0" w:right="-180" w:firstLine="709"/>
        <w:rPr>
          <w:bCs/>
          <w:sz w:val="22"/>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977"/>
        <w:gridCol w:w="1621"/>
        <w:gridCol w:w="1093"/>
        <w:gridCol w:w="2320"/>
        <w:gridCol w:w="1891"/>
      </w:tblGrid>
      <w:tr w:rsidR="001237DB" w:rsidTr="001237DB">
        <w:tc>
          <w:tcPr>
            <w:tcW w:w="833" w:type="dxa"/>
            <w:vMerge w:val="restart"/>
            <w:tcBorders>
              <w:top w:val="single" w:sz="4" w:space="0" w:color="auto"/>
              <w:left w:val="single" w:sz="4" w:space="0" w:color="auto"/>
              <w:bottom w:val="single" w:sz="4" w:space="0" w:color="auto"/>
              <w:right w:val="single" w:sz="4" w:space="0" w:color="auto"/>
            </w:tcBorders>
            <w:vAlign w:val="center"/>
            <w:hideMark/>
          </w:tcPr>
          <w:p w:rsidR="001237DB" w:rsidRDefault="001237DB" w:rsidP="001237DB">
            <w:pPr>
              <w:spacing w:line="276" w:lineRule="auto"/>
              <w:ind w:left="0" w:right="29" w:firstLine="709"/>
              <w:rPr>
                <w:bCs/>
                <w:sz w:val="22"/>
              </w:rPr>
            </w:pPr>
            <w:r>
              <w:rPr>
                <w:bCs/>
                <w:sz w:val="22"/>
              </w:rPr>
              <w:t>Год</w:t>
            </w:r>
          </w:p>
        </w:tc>
        <w:tc>
          <w:tcPr>
            <w:tcW w:w="3598" w:type="dxa"/>
            <w:gridSpan w:val="2"/>
            <w:tcBorders>
              <w:top w:val="single" w:sz="4" w:space="0" w:color="auto"/>
              <w:left w:val="single" w:sz="4" w:space="0" w:color="auto"/>
              <w:bottom w:val="single" w:sz="4" w:space="0" w:color="auto"/>
              <w:right w:val="single" w:sz="4" w:space="0" w:color="auto"/>
            </w:tcBorders>
            <w:vAlign w:val="center"/>
            <w:hideMark/>
          </w:tcPr>
          <w:p w:rsidR="001237DB" w:rsidRDefault="001237DB" w:rsidP="001237DB">
            <w:pPr>
              <w:spacing w:line="276" w:lineRule="auto"/>
              <w:ind w:left="0" w:right="151" w:firstLine="709"/>
              <w:rPr>
                <w:bCs/>
                <w:sz w:val="22"/>
              </w:rPr>
            </w:pPr>
            <w:r>
              <w:rPr>
                <w:bCs/>
                <w:sz w:val="22"/>
              </w:rPr>
              <w:t>Число священнослужителей</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rsidR="001237DB" w:rsidRDefault="001237DB" w:rsidP="001237DB">
            <w:pPr>
              <w:spacing w:line="276" w:lineRule="auto"/>
              <w:ind w:left="0" w:right="-343" w:firstLine="709"/>
              <w:jc w:val="center"/>
              <w:rPr>
                <w:bCs/>
                <w:sz w:val="22"/>
              </w:rPr>
            </w:pPr>
            <w:r>
              <w:rPr>
                <w:bCs/>
                <w:sz w:val="22"/>
              </w:rPr>
              <w:t>Год</w:t>
            </w:r>
          </w:p>
        </w:tc>
        <w:tc>
          <w:tcPr>
            <w:tcW w:w="4211" w:type="dxa"/>
            <w:gridSpan w:val="2"/>
            <w:tcBorders>
              <w:top w:val="single" w:sz="4" w:space="0" w:color="auto"/>
              <w:left w:val="single" w:sz="4" w:space="0" w:color="auto"/>
              <w:bottom w:val="single" w:sz="4" w:space="0" w:color="auto"/>
              <w:right w:val="single" w:sz="4" w:space="0" w:color="auto"/>
            </w:tcBorders>
            <w:vAlign w:val="center"/>
            <w:hideMark/>
          </w:tcPr>
          <w:p w:rsidR="001237DB" w:rsidRDefault="001237DB" w:rsidP="001237DB">
            <w:pPr>
              <w:spacing w:line="276" w:lineRule="auto"/>
              <w:ind w:left="0" w:right="147" w:firstLine="709"/>
              <w:rPr>
                <w:bCs/>
                <w:sz w:val="22"/>
              </w:rPr>
            </w:pPr>
            <w:r>
              <w:rPr>
                <w:bCs/>
                <w:sz w:val="22"/>
              </w:rPr>
              <w:t>Число священнослужителей</w:t>
            </w:r>
          </w:p>
        </w:tc>
      </w:tr>
      <w:tr w:rsidR="001237DB" w:rsidTr="001237DB">
        <w:tc>
          <w:tcPr>
            <w:tcW w:w="833" w:type="dxa"/>
            <w:vMerge/>
            <w:tcBorders>
              <w:top w:val="single" w:sz="4" w:space="0" w:color="auto"/>
              <w:left w:val="single" w:sz="4" w:space="0" w:color="auto"/>
              <w:bottom w:val="single" w:sz="4" w:space="0" w:color="auto"/>
              <w:right w:val="single" w:sz="4" w:space="0" w:color="auto"/>
            </w:tcBorders>
            <w:vAlign w:val="center"/>
            <w:hideMark/>
          </w:tcPr>
          <w:p w:rsidR="001237DB" w:rsidRDefault="001237DB" w:rsidP="001237DB">
            <w:pPr>
              <w:spacing w:after="0" w:line="256" w:lineRule="auto"/>
              <w:ind w:left="0" w:right="0" w:firstLine="709"/>
              <w:jc w:val="left"/>
              <w:rPr>
                <w:bCs/>
                <w:sz w:val="22"/>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1237DB" w:rsidRDefault="001237DB" w:rsidP="001237DB">
            <w:pPr>
              <w:spacing w:line="276" w:lineRule="auto"/>
              <w:ind w:left="0" w:right="151" w:firstLine="709"/>
              <w:rPr>
                <w:bCs/>
                <w:sz w:val="22"/>
              </w:rPr>
            </w:pPr>
            <w:r>
              <w:rPr>
                <w:bCs/>
                <w:sz w:val="22"/>
              </w:rPr>
              <w:t>священников</w:t>
            </w:r>
          </w:p>
        </w:tc>
        <w:tc>
          <w:tcPr>
            <w:tcW w:w="1621" w:type="dxa"/>
            <w:tcBorders>
              <w:top w:val="single" w:sz="4" w:space="0" w:color="auto"/>
              <w:left w:val="single" w:sz="4" w:space="0" w:color="auto"/>
              <w:bottom w:val="single" w:sz="4" w:space="0" w:color="auto"/>
              <w:right w:val="single" w:sz="4" w:space="0" w:color="auto"/>
            </w:tcBorders>
            <w:vAlign w:val="center"/>
            <w:hideMark/>
          </w:tcPr>
          <w:p w:rsidR="001237DB" w:rsidRDefault="001237DB" w:rsidP="001237DB">
            <w:pPr>
              <w:spacing w:line="276" w:lineRule="auto"/>
              <w:ind w:left="0" w:right="151" w:firstLine="709"/>
              <w:rPr>
                <w:bCs/>
                <w:sz w:val="22"/>
              </w:rPr>
            </w:pPr>
            <w:r>
              <w:rPr>
                <w:bCs/>
                <w:sz w:val="22"/>
              </w:rPr>
              <w:t>диаконов</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1237DB" w:rsidRDefault="001237DB" w:rsidP="001237DB">
            <w:pPr>
              <w:spacing w:after="0" w:line="256" w:lineRule="auto"/>
              <w:ind w:left="0" w:right="0" w:firstLine="709"/>
              <w:jc w:val="left"/>
              <w:rPr>
                <w:bCs/>
                <w:sz w:val="22"/>
              </w:rPr>
            </w:pPr>
          </w:p>
        </w:tc>
        <w:tc>
          <w:tcPr>
            <w:tcW w:w="2320" w:type="dxa"/>
            <w:tcBorders>
              <w:top w:val="single" w:sz="4" w:space="0" w:color="auto"/>
              <w:left w:val="single" w:sz="4" w:space="0" w:color="auto"/>
              <w:bottom w:val="single" w:sz="4" w:space="0" w:color="auto"/>
              <w:right w:val="single" w:sz="4" w:space="0" w:color="auto"/>
            </w:tcBorders>
            <w:vAlign w:val="center"/>
            <w:hideMark/>
          </w:tcPr>
          <w:p w:rsidR="001237DB" w:rsidRDefault="001237DB" w:rsidP="001237DB">
            <w:pPr>
              <w:spacing w:line="276" w:lineRule="auto"/>
              <w:ind w:left="0" w:right="151" w:firstLine="709"/>
              <w:rPr>
                <w:bCs/>
                <w:sz w:val="22"/>
              </w:rPr>
            </w:pPr>
            <w:r>
              <w:rPr>
                <w:bCs/>
                <w:sz w:val="22"/>
              </w:rPr>
              <w:t>священников</w:t>
            </w:r>
          </w:p>
        </w:tc>
        <w:tc>
          <w:tcPr>
            <w:tcW w:w="1891" w:type="dxa"/>
            <w:tcBorders>
              <w:top w:val="single" w:sz="4" w:space="0" w:color="auto"/>
              <w:left w:val="single" w:sz="4" w:space="0" w:color="auto"/>
              <w:bottom w:val="single" w:sz="4" w:space="0" w:color="auto"/>
              <w:right w:val="single" w:sz="4" w:space="0" w:color="auto"/>
            </w:tcBorders>
            <w:vAlign w:val="center"/>
            <w:hideMark/>
          </w:tcPr>
          <w:p w:rsidR="001237DB" w:rsidRDefault="001237DB" w:rsidP="001237DB">
            <w:pPr>
              <w:spacing w:line="276" w:lineRule="auto"/>
              <w:ind w:left="0" w:right="151" w:firstLine="709"/>
              <w:rPr>
                <w:bCs/>
                <w:sz w:val="22"/>
              </w:rPr>
            </w:pPr>
            <w:r>
              <w:rPr>
                <w:bCs/>
                <w:sz w:val="22"/>
              </w:rPr>
              <w:t>Диаконов</w:t>
            </w:r>
          </w:p>
        </w:tc>
      </w:tr>
      <w:tr w:rsidR="001237DB" w:rsidTr="001237DB">
        <w:tc>
          <w:tcPr>
            <w:tcW w:w="83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29" w:firstLine="709"/>
              <w:rPr>
                <w:bCs/>
                <w:sz w:val="22"/>
              </w:rPr>
            </w:pPr>
            <w:r>
              <w:rPr>
                <w:bCs/>
                <w:sz w:val="22"/>
              </w:rPr>
              <w:t>1992</w:t>
            </w:r>
          </w:p>
        </w:tc>
        <w:tc>
          <w:tcPr>
            <w:tcW w:w="1977"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33</w:t>
            </w:r>
          </w:p>
        </w:tc>
        <w:tc>
          <w:tcPr>
            <w:tcW w:w="162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7</w:t>
            </w:r>
          </w:p>
        </w:tc>
        <w:tc>
          <w:tcPr>
            <w:tcW w:w="109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343" w:firstLine="709"/>
              <w:jc w:val="center"/>
              <w:rPr>
                <w:bCs/>
                <w:sz w:val="22"/>
              </w:rPr>
            </w:pPr>
            <w:r>
              <w:rPr>
                <w:bCs/>
                <w:sz w:val="22"/>
              </w:rPr>
              <w:t>2001</w:t>
            </w:r>
          </w:p>
        </w:tc>
        <w:tc>
          <w:tcPr>
            <w:tcW w:w="2320"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56" w:firstLine="709"/>
              <w:rPr>
                <w:bCs/>
                <w:sz w:val="22"/>
              </w:rPr>
            </w:pPr>
            <w:r>
              <w:rPr>
                <w:bCs/>
                <w:sz w:val="22"/>
              </w:rPr>
              <w:t>95</w:t>
            </w:r>
          </w:p>
        </w:tc>
        <w:tc>
          <w:tcPr>
            <w:tcW w:w="189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72" w:firstLine="709"/>
              <w:rPr>
                <w:bCs/>
                <w:sz w:val="22"/>
              </w:rPr>
            </w:pPr>
            <w:r>
              <w:rPr>
                <w:bCs/>
                <w:sz w:val="22"/>
              </w:rPr>
              <w:t>25</w:t>
            </w:r>
          </w:p>
        </w:tc>
      </w:tr>
      <w:tr w:rsidR="001237DB" w:rsidTr="001237DB">
        <w:tc>
          <w:tcPr>
            <w:tcW w:w="83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29" w:firstLine="709"/>
              <w:rPr>
                <w:bCs/>
                <w:sz w:val="22"/>
              </w:rPr>
            </w:pPr>
            <w:r>
              <w:rPr>
                <w:bCs/>
                <w:sz w:val="22"/>
              </w:rPr>
              <w:t>1993</w:t>
            </w:r>
          </w:p>
        </w:tc>
        <w:tc>
          <w:tcPr>
            <w:tcW w:w="1977"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47</w:t>
            </w:r>
          </w:p>
        </w:tc>
        <w:tc>
          <w:tcPr>
            <w:tcW w:w="162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8</w:t>
            </w:r>
          </w:p>
        </w:tc>
        <w:tc>
          <w:tcPr>
            <w:tcW w:w="109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343" w:firstLine="709"/>
              <w:jc w:val="center"/>
              <w:rPr>
                <w:bCs/>
                <w:sz w:val="22"/>
              </w:rPr>
            </w:pPr>
            <w:r>
              <w:rPr>
                <w:bCs/>
                <w:sz w:val="22"/>
              </w:rPr>
              <w:t>2002</w:t>
            </w:r>
          </w:p>
        </w:tc>
        <w:tc>
          <w:tcPr>
            <w:tcW w:w="2320"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56" w:firstLine="709"/>
              <w:rPr>
                <w:bCs/>
                <w:sz w:val="22"/>
              </w:rPr>
            </w:pPr>
            <w:r>
              <w:rPr>
                <w:bCs/>
                <w:sz w:val="22"/>
              </w:rPr>
              <w:t>100</w:t>
            </w:r>
          </w:p>
        </w:tc>
        <w:tc>
          <w:tcPr>
            <w:tcW w:w="189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72" w:firstLine="709"/>
              <w:rPr>
                <w:bCs/>
                <w:sz w:val="22"/>
              </w:rPr>
            </w:pPr>
            <w:r>
              <w:rPr>
                <w:bCs/>
                <w:sz w:val="22"/>
              </w:rPr>
              <w:t>19</w:t>
            </w:r>
          </w:p>
        </w:tc>
      </w:tr>
      <w:tr w:rsidR="001237DB" w:rsidTr="001237DB">
        <w:tc>
          <w:tcPr>
            <w:tcW w:w="83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29" w:firstLine="709"/>
              <w:rPr>
                <w:bCs/>
                <w:sz w:val="22"/>
              </w:rPr>
            </w:pPr>
            <w:r>
              <w:rPr>
                <w:bCs/>
                <w:sz w:val="22"/>
              </w:rPr>
              <w:t>1994</w:t>
            </w:r>
          </w:p>
        </w:tc>
        <w:tc>
          <w:tcPr>
            <w:tcW w:w="1977"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47</w:t>
            </w:r>
          </w:p>
        </w:tc>
        <w:tc>
          <w:tcPr>
            <w:tcW w:w="162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10</w:t>
            </w:r>
          </w:p>
        </w:tc>
        <w:tc>
          <w:tcPr>
            <w:tcW w:w="109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343" w:firstLine="709"/>
              <w:jc w:val="center"/>
              <w:rPr>
                <w:bCs/>
                <w:sz w:val="22"/>
              </w:rPr>
            </w:pPr>
            <w:r>
              <w:rPr>
                <w:bCs/>
                <w:sz w:val="22"/>
              </w:rPr>
              <w:t>2003</w:t>
            </w:r>
          </w:p>
        </w:tc>
        <w:tc>
          <w:tcPr>
            <w:tcW w:w="2320"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56" w:firstLine="709"/>
              <w:rPr>
                <w:bCs/>
                <w:sz w:val="22"/>
              </w:rPr>
            </w:pPr>
            <w:r>
              <w:rPr>
                <w:bCs/>
                <w:sz w:val="22"/>
              </w:rPr>
              <w:t>110</w:t>
            </w:r>
          </w:p>
        </w:tc>
        <w:tc>
          <w:tcPr>
            <w:tcW w:w="189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72" w:firstLine="709"/>
              <w:rPr>
                <w:bCs/>
                <w:sz w:val="22"/>
              </w:rPr>
            </w:pPr>
            <w:r>
              <w:rPr>
                <w:bCs/>
                <w:sz w:val="22"/>
              </w:rPr>
              <w:t>22</w:t>
            </w:r>
          </w:p>
        </w:tc>
      </w:tr>
      <w:tr w:rsidR="001237DB" w:rsidTr="001237DB">
        <w:tc>
          <w:tcPr>
            <w:tcW w:w="83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29" w:firstLine="709"/>
              <w:rPr>
                <w:bCs/>
                <w:sz w:val="22"/>
              </w:rPr>
            </w:pPr>
            <w:r>
              <w:rPr>
                <w:bCs/>
                <w:sz w:val="22"/>
              </w:rPr>
              <w:t>1995</w:t>
            </w:r>
          </w:p>
        </w:tc>
        <w:tc>
          <w:tcPr>
            <w:tcW w:w="1977"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54</w:t>
            </w:r>
          </w:p>
        </w:tc>
        <w:tc>
          <w:tcPr>
            <w:tcW w:w="162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10</w:t>
            </w:r>
          </w:p>
        </w:tc>
        <w:tc>
          <w:tcPr>
            <w:tcW w:w="109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343" w:firstLine="709"/>
              <w:jc w:val="center"/>
              <w:rPr>
                <w:bCs/>
                <w:sz w:val="22"/>
              </w:rPr>
            </w:pPr>
            <w:r>
              <w:rPr>
                <w:bCs/>
                <w:sz w:val="22"/>
              </w:rPr>
              <w:t>2004</w:t>
            </w:r>
          </w:p>
        </w:tc>
        <w:tc>
          <w:tcPr>
            <w:tcW w:w="2320"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56" w:firstLine="709"/>
              <w:rPr>
                <w:bCs/>
                <w:sz w:val="22"/>
              </w:rPr>
            </w:pPr>
            <w:r>
              <w:rPr>
                <w:bCs/>
                <w:sz w:val="22"/>
              </w:rPr>
              <w:t>112</w:t>
            </w:r>
          </w:p>
        </w:tc>
        <w:tc>
          <w:tcPr>
            <w:tcW w:w="189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72" w:firstLine="709"/>
              <w:rPr>
                <w:bCs/>
                <w:sz w:val="22"/>
              </w:rPr>
            </w:pPr>
            <w:r>
              <w:rPr>
                <w:bCs/>
                <w:sz w:val="22"/>
              </w:rPr>
              <w:t>34</w:t>
            </w:r>
          </w:p>
        </w:tc>
      </w:tr>
      <w:tr w:rsidR="001237DB" w:rsidTr="001237DB">
        <w:tc>
          <w:tcPr>
            <w:tcW w:w="83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29" w:firstLine="709"/>
              <w:rPr>
                <w:bCs/>
                <w:sz w:val="22"/>
              </w:rPr>
            </w:pPr>
            <w:r>
              <w:rPr>
                <w:bCs/>
                <w:sz w:val="22"/>
              </w:rPr>
              <w:t>1996</w:t>
            </w:r>
          </w:p>
        </w:tc>
        <w:tc>
          <w:tcPr>
            <w:tcW w:w="1977"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63</w:t>
            </w:r>
          </w:p>
        </w:tc>
        <w:tc>
          <w:tcPr>
            <w:tcW w:w="162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7</w:t>
            </w:r>
          </w:p>
        </w:tc>
        <w:tc>
          <w:tcPr>
            <w:tcW w:w="109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343" w:firstLine="709"/>
              <w:jc w:val="center"/>
              <w:rPr>
                <w:bCs/>
                <w:sz w:val="22"/>
              </w:rPr>
            </w:pPr>
            <w:r>
              <w:rPr>
                <w:bCs/>
                <w:sz w:val="22"/>
              </w:rPr>
              <w:t>2005</w:t>
            </w:r>
          </w:p>
        </w:tc>
        <w:tc>
          <w:tcPr>
            <w:tcW w:w="2320"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56" w:firstLine="709"/>
              <w:rPr>
                <w:bCs/>
                <w:sz w:val="22"/>
              </w:rPr>
            </w:pPr>
            <w:r>
              <w:rPr>
                <w:bCs/>
                <w:sz w:val="22"/>
              </w:rPr>
              <w:t>125</w:t>
            </w:r>
          </w:p>
        </w:tc>
        <w:tc>
          <w:tcPr>
            <w:tcW w:w="189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72" w:firstLine="709"/>
              <w:rPr>
                <w:bCs/>
                <w:sz w:val="22"/>
              </w:rPr>
            </w:pPr>
            <w:r>
              <w:rPr>
                <w:bCs/>
                <w:sz w:val="22"/>
              </w:rPr>
              <w:t>29</w:t>
            </w:r>
          </w:p>
        </w:tc>
      </w:tr>
      <w:tr w:rsidR="001237DB" w:rsidTr="001237DB">
        <w:tc>
          <w:tcPr>
            <w:tcW w:w="83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29" w:firstLine="709"/>
              <w:rPr>
                <w:bCs/>
                <w:sz w:val="22"/>
              </w:rPr>
            </w:pPr>
            <w:r>
              <w:rPr>
                <w:bCs/>
                <w:sz w:val="22"/>
              </w:rPr>
              <w:lastRenderedPageBreak/>
              <w:t>1997</w:t>
            </w:r>
          </w:p>
        </w:tc>
        <w:tc>
          <w:tcPr>
            <w:tcW w:w="1977"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67</w:t>
            </w:r>
          </w:p>
        </w:tc>
        <w:tc>
          <w:tcPr>
            <w:tcW w:w="162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16</w:t>
            </w:r>
          </w:p>
        </w:tc>
        <w:tc>
          <w:tcPr>
            <w:tcW w:w="109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343" w:firstLine="709"/>
              <w:jc w:val="center"/>
              <w:rPr>
                <w:bCs/>
                <w:sz w:val="22"/>
              </w:rPr>
            </w:pPr>
            <w:r>
              <w:rPr>
                <w:bCs/>
                <w:sz w:val="22"/>
              </w:rPr>
              <w:t>2006</w:t>
            </w:r>
          </w:p>
        </w:tc>
        <w:tc>
          <w:tcPr>
            <w:tcW w:w="2320"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56" w:firstLine="709"/>
              <w:rPr>
                <w:bCs/>
                <w:sz w:val="22"/>
              </w:rPr>
            </w:pPr>
            <w:r>
              <w:rPr>
                <w:bCs/>
                <w:sz w:val="22"/>
              </w:rPr>
              <w:t>125</w:t>
            </w:r>
          </w:p>
        </w:tc>
        <w:tc>
          <w:tcPr>
            <w:tcW w:w="189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72" w:firstLine="709"/>
              <w:rPr>
                <w:bCs/>
                <w:sz w:val="22"/>
              </w:rPr>
            </w:pPr>
            <w:r>
              <w:rPr>
                <w:bCs/>
                <w:sz w:val="22"/>
              </w:rPr>
              <w:t>33</w:t>
            </w:r>
          </w:p>
        </w:tc>
      </w:tr>
      <w:tr w:rsidR="001237DB" w:rsidTr="001237DB">
        <w:tc>
          <w:tcPr>
            <w:tcW w:w="83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29" w:firstLine="709"/>
              <w:rPr>
                <w:bCs/>
                <w:sz w:val="22"/>
              </w:rPr>
            </w:pPr>
            <w:r>
              <w:rPr>
                <w:bCs/>
                <w:sz w:val="22"/>
              </w:rPr>
              <w:t>1998</w:t>
            </w:r>
          </w:p>
        </w:tc>
        <w:tc>
          <w:tcPr>
            <w:tcW w:w="1977"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79</w:t>
            </w:r>
          </w:p>
        </w:tc>
        <w:tc>
          <w:tcPr>
            <w:tcW w:w="162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16</w:t>
            </w:r>
          </w:p>
        </w:tc>
        <w:tc>
          <w:tcPr>
            <w:tcW w:w="109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343" w:firstLine="709"/>
              <w:jc w:val="center"/>
              <w:rPr>
                <w:bCs/>
                <w:sz w:val="22"/>
              </w:rPr>
            </w:pPr>
            <w:r>
              <w:rPr>
                <w:bCs/>
                <w:sz w:val="22"/>
              </w:rPr>
              <w:t>2007</w:t>
            </w:r>
          </w:p>
        </w:tc>
        <w:tc>
          <w:tcPr>
            <w:tcW w:w="2320"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56" w:firstLine="709"/>
              <w:rPr>
                <w:bCs/>
                <w:sz w:val="22"/>
              </w:rPr>
            </w:pPr>
            <w:r>
              <w:rPr>
                <w:bCs/>
                <w:sz w:val="22"/>
              </w:rPr>
              <w:t>118</w:t>
            </w:r>
          </w:p>
        </w:tc>
        <w:tc>
          <w:tcPr>
            <w:tcW w:w="189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72" w:firstLine="709"/>
              <w:rPr>
                <w:bCs/>
                <w:sz w:val="22"/>
              </w:rPr>
            </w:pPr>
            <w:r>
              <w:rPr>
                <w:bCs/>
                <w:sz w:val="22"/>
              </w:rPr>
              <w:t>35</w:t>
            </w:r>
          </w:p>
        </w:tc>
      </w:tr>
      <w:tr w:rsidR="001237DB" w:rsidTr="001237DB">
        <w:tc>
          <w:tcPr>
            <w:tcW w:w="83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29" w:firstLine="709"/>
              <w:rPr>
                <w:bCs/>
                <w:sz w:val="22"/>
              </w:rPr>
            </w:pPr>
            <w:r>
              <w:rPr>
                <w:bCs/>
                <w:sz w:val="22"/>
              </w:rPr>
              <w:t>1999</w:t>
            </w:r>
          </w:p>
        </w:tc>
        <w:tc>
          <w:tcPr>
            <w:tcW w:w="1977"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82</w:t>
            </w:r>
          </w:p>
        </w:tc>
        <w:tc>
          <w:tcPr>
            <w:tcW w:w="162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15</w:t>
            </w:r>
          </w:p>
        </w:tc>
        <w:tc>
          <w:tcPr>
            <w:tcW w:w="109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343" w:firstLine="709"/>
              <w:jc w:val="center"/>
              <w:rPr>
                <w:bCs/>
                <w:sz w:val="22"/>
              </w:rPr>
            </w:pPr>
            <w:r>
              <w:rPr>
                <w:bCs/>
                <w:sz w:val="22"/>
              </w:rPr>
              <w:t>2008</w:t>
            </w:r>
          </w:p>
        </w:tc>
        <w:tc>
          <w:tcPr>
            <w:tcW w:w="2320"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56" w:firstLine="709"/>
              <w:rPr>
                <w:bCs/>
                <w:sz w:val="22"/>
              </w:rPr>
            </w:pPr>
            <w:r>
              <w:rPr>
                <w:bCs/>
                <w:sz w:val="22"/>
              </w:rPr>
              <w:t>135</w:t>
            </w:r>
          </w:p>
        </w:tc>
        <w:tc>
          <w:tcPr>
            <w:tcW w:w="189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72" w:firstLine="709"/>
              <w:rPr>
                <w:bCs/>
                <w:sz w:val="22"/>
              </w:rPr>
            </w:pPr>
            <w:r>
              <w:rPr>
                <w:bCs/>
                <w:sz w:val="22"/>
              </w:rPr>
              <w:t>34</w:t>
            </w:r>
          </w:p>
        </w:tc>
      </w:tr>
      <w:tr w:rsidR="001237DB" w:rsidTr="001237DB">
        <w:tc>
          <w:tcPr>
            <w:tcW w:w="83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80" w:firstLine="709"/>
              <w:rPr>
                <w:bCs/>
                <w:sz w:val="22"/>
              </w:rPr>
            </w:pPr>
            <w:r>
              <w:rPr>
                <w:bCs/>
                <w:sz w:val="22"/>
              </w:rPr>
              <w:t>2000</w:t>
            </w:r>
          </w:p>
        </w:tc>
        <w:tc>
          <w:tcPr>
            <w:tcW w:w="1977"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81</w:t>
            </w:r>
          </w:p>
        </w:tc>
        <w:tc>
          <w:tcPr>
            <w:tcW w:w="162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151" w:firstLine="709"/>
              <w:rPr>
                <w:bCs/>
                <w:sz w:val="22"/>
              </w:rPr>
            </w:pPr>
            <w:r>
              <w:rPr>
                <w:bCs/>
                <w:sz w:val="22"/>
              </w:rPr>
              <w:t>21</w:t>
            </w:r>
          </w:p>
        </w:tc>
        <w:tc>
          <w:tcPr>
            <w:tcW w:w="1093"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343" w:firstLine="709"/>
              <w:jc w:val="center"/>
              <w:rPr>
                <w:bCs/>
                <w:sz w:val="22"/>
              </w:rPr>
            </w:pPr>
            <w:r>
              <w:rPr>
                <w:bCs/>
                <w:sz w:val="22"/>
              </w:rPr>
              <w:t>2009</w:t>
            </w:r>
          </w:p>
        </w:tc>
        <w:tc>
          <w:tcPr>
            <w:tcW w:w="2320"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56" w:firstLine="709"/>
              <w:rPr>
                <w:bCs/>
                <w:sz w:val="22"/>
              </w:rPr>
            </w:pPr>
            <w:r>
              <w:rPr>
                <w:bCs/>
                <w:sz w:val="22"/>
              </w:rPr>
              <w:t>133</w:t>
            </w:r>
          </w:p>
        </w:tc>
        <w:tc>
          <w:tcPr>
            <w:tcW w:w="1891" w:type="dxa"/>
            <w:tcBorders>
              <w:top w:val="single" w:sz="4" w:space="0" w:color="auto"/>
              <w:left w:val="single" w:sz="4" w:space="0" w:color="auto"/>
              <w:bottom w:val="single" w:sz="4" w:space="0" w:color="auto"/>
              <w:right w:val="single" w:sz="4" w:space="0" w:color="auto"/>
            </w:tcBorders>
            <w:hideMark/>
          </w:tcPr>
          <w:p w:rsidR="001237DB" w:rsidRDefault="001237DB" w:rsidP="001237DB">
            <w:pPr>
              <w:spacing w:line="276" w:lineRule="auto"/>
              <w:ind w:left="0" w:right="72" w:firstLine="709"/>
              <w:rPr>
                <w:bCs/>
                <w:sz w:val="22"/>
              </w:rPr>
            </w:pPr>
            <w:r>
              <w:rPr>
                <w:bCs/>
                <w:sz w:val="22"/>
              </w:rPr>
              <w:t>32</w:t>
            </w:r>
          </w:p>
        </w:tc>
      </w:tr>
    </w:tbl>
    <w:p w:rsidR="001237DB" w:rsidRDefault="001237DB" w:rsidP="001237DB">
      <w:pPr>
        <w:shd w:val="clear" w:color="auto" w:fill="FFFFFF"/>
        <w:tabs>
          <w:tab w:val="left" w:pos="8280"/>
        </w:tabs>
        <w:spacing w:line="276" w:lineRule="auto"/>
        <w:ind w:left="0" w:right="-180" w:firstLine="709"/>
        <w:rPr>
          <w:sz w:val="18"/>
          <w:szCs w:val="18"/>
        </w:rPr>
      </w:pPr>
      <w:r>
        <w:rPr>
          <w:sz w:val="18"/>
          <w:szCs w:val="18"/>
        </w:rPr>
        <w:t>* по материалам годовых отчетов о состоянии Витебской епархии за 1992-1999 года.</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 w:val="30"/>
          <w:szCs w:val="30"/>
        </w:rPr>
      </w:pP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При оформлении таблиц необходимо руководствоваться следующими правилами:</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допускается применять в таблице шрифт на 1-2 пункта меньший, чем в тексте </w:t>
      </w:r>
      <w:r w:rsidR="00F52021">
        <w:rPr>
          <w:rFonts w:ascii="Times New Roman CYR" w:hAnsi="Times New Roman CYR" w:cs="Times New Roman CYR"/>
          <w:szCs w:val="28"/>
        </w:rPr>
        <w:t>курсовой работы</w:t>
      </w:r>
      <w:r>
        <w:rPr>
          <w:rFonts w:ascii="Times New Roman CYR" w:hAnsi="Times New Roman CYR" w:cs="Times New Roman CYR"/>
          <w:szCs w:val="28"/>
        </w:rPr>
        <w:t>;</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не следует включать в таблицу графу "Номер по порядку". При необходимости нумерации показателей, включенных в таблицу, порядковые номера указывают в боковике таблицы непосредственно перед их наименованием;</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таблицу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Если в </w:t>
      </w:r>
      <w:r w:rsidR="00F52021">
        <w:rPr>
          <w:rFonts w:ascii="Times New Roman CYR" w:hAnsi="Times New Roman CYR" w:cs="Times New Roman CYR"/>
          <w:szCs w:val="28"/>
        </w:rPr>
        <w:t xml:space="preserve">курсовой работе </w:t>
      </w:r>
      <w:r>
        <w:rPr>
          <w:rFonts w:ascii="Times New Roman CYR" w:hAnsi="Times New Roman CYR" w:cs="Times New Roman CYR"/>
          <w:szCs w:val="28"/>
        </w:rPr>
        <w:t>несколько таблиц, то после слова "Продолжение" указывают номер таблицы, например: «Продолжение таблицы 1.2»;</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таблицу с большим количеством граф допускается делить на части и помещать одну часть под другой в пределах одной страницы, повторяя в каждой части таблицы боковик. Заголовок таблицы помещают только над первой частью таблицы, а над остальными пишут "Продолжение таблицы" или "Окончание таблицы" с указанием ее номера;</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таблицу с небольшим количеством граф допускается делить на части и помещать одну часть рядом с другой на одной странице, отделяя их друг от друга двойной линией и повторяя в каждой части головку таблицы. При большом размере головки допускается не повторять ее во второй и последующих частях, заменяя ее соответствующими номерами граф. При этом графы нумеруют арабскими цифрами;</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заголовки граф и строк следует писать с прописной буквы в единственном числе, а подзаголовки граф - со строчной, если они составляют одно предложение с заголовком, и с прописной, если они имеют самостоятельное значение. Допускается нумеровать графы арабскими цифрами, если необходимо давать ссылки на них по тексту </w:t>
      </w:r>
      <w:r w:rsidR="00F52021">
        <w:rPr>
          <w:rFonts w:ascii="Times New Roman CYR" w:hAnsi="Times New Roman CYR" w:cs="Times New Roman CYR"/>
          <w:szCs w:val="28"/>
        </w:rPr>
        <w:t>курсовой работы</w:t>
      </w:r>
      <w:r>
        <w:rPr>
          <w:rFonts w:ascii="Times New Roman CYR" w:hAnsi="Times New Roman CYR" w:cs="Times New Roman CYR"/>
          <w:szCs w:val="28"/>
        </w:rPr>
        <w:t>;</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lastRenderedPageBreak/>
        <w:t>заголовки граф, как правило, записывают параллельно строкам таблицы. При необходимости допускается располагать заголовки граф параллельно графам таблицы.</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Например:</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3168"/>
        <w:gridCol w:w="1080"/>
        <w:gridCol w:w="1053"/>
        <w:gridCol w:w="1053"/>
        <w:gridCol w:w="1054"/>
        <w:gridCol w:w="1053"/>
        <w:gridCol w:w="1054"/>
      </w:tblGrid>
      <w:tr w:rsidR="001237DB" w:rsidTr="001237DB">
        <w:trPr>
          <w:trHeight w:val="20"/>
        </w:trPr>
        <w:tc>
          <w:tcPr>
            <w:tcW w:w="3168" w:type="dxa"/>
            <w:tcBorders>
              <w:top w:val="nil"/>
              <w:left w:val="nil"/>
              <w:bottom w:val="single" w:sz="4" w:space="0" w:color="auto"/>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caps/>
                <w:sz w:val="30"/>
                <w:szCs w:val="30"/>
              </w:rPr>
            </w:pPr>
          </w:p>
        </w:tc>
        <w:tc>
          <w:tcPr>
            <w:tcW w:w="1080" w:type="dxa"/>
            <w:tcBorders>
              <w:top w:val="nil"/>
              <w:left w:val="nil"/>
              <w:bottom w:val="single" w:sz="4" w:space="0" w:color="auto"/>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caps/>
                <w:sz w:val="30"/>
                <w:szCs w:val="30"/>
              </w:rPr>
            </w:pPr>
          </w:p>
        </w:tc>
        <w:tc>
          <w:tcPr>
            <w:tcW w:w="1053" w:type="dxa"/>
            <w:tcBorders>
              <w:top w:val="nil"/>
              <w:left w:val="nil"/>
              <w:bottom w:val="single" w:sz="4" w:space="0" w:color="auto"/>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caps/>
                <w:sz w:val="30"/>
                <w:szCs w:val="30"/>
              </w:rPr>
            </w:pPr>
          </w:p>
        </w:tc>
        <w:tc>
          <w:tcPr>
            <w:tcW w:w="1053" w:type="dxa"/>
            <w:tcBorders>
              <w:top w:val="nil"/>
              <w:left w:val="nil"/>
              <w:bottom w:val="single" w:sz="4" w:space="0" w:color="auto"/>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caps/>
                <w:sz w:val="30"/>
                <w:szCs w:val="30"/>
              </w:rPr>
            </w:pPr>
          </w:p>
        </w:tc>
        <w:tc>
          <w:tcPr>
            <w:tcW w:w="1054" w:type="dxa"/>
            <w:tcBorders>
              <w:top w:val="nil"/>
              <w:left w:val="nil"/>
              <w:bottom w:val="single" w:sz="4" w:space="0" w:color="auto"/>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caps/>
                <w:sz w:val="30"/>
                <w:szCs w:val="30"/>
              </w:rPr>
            </w:pPr>
          </w:p>
        </w:tc>
        <w:tc>
          <w:tcPr>
            <w:tcW w:w="1053" w:type="dxa"/>
            <w:tcBorders>
              <w:top w:val="nil"/>
              <w:left w:val="nil"/>
              <w:bottom w:val="single" w:sz="4" w:space="0" w:color="auto"/>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caps/>
                <w:sz w:val="30"/>
                <w:szCs w:val="30"/>
              </w:rPr>
            </w:pPr>
          </w:p>
        </w:tc>
        <w:tc>
          <w:tcPr>
            <w:tcW w:w="1054" w:type="dxa"/>
            <w:tcBorders>
              <w:top w:val="nil"/>
              <w:left w:val="nil"/>
              <w:bottom w:val="single" w:sz="4" w:space="0" w:color="auto"/>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caps/>
                <w:sz w:val="30"/>
                <w:szCs w:val="30"/>
              </w:rPr>
            </w:pPr>
          </w:p>
        </w:tc>
      </w:tr>
      <w:tr w:rsidR="001237DB" w:rsidTr="001237DB">
        <w:trPr>
          <w:trHeight w:val="20"/>
        </w:trPr>
        <w:tc>
          <w:tcPr>
            <w:tcW w:w="3168" w:type="dxa"/>
            <w:vMerge w:val="restart"/>
            <w:tcBorders>
              <w:top w:val="single" w:sz="4" w:space="0" w:color="auto"/>
              <w:left w:val="single" w:sz="4" w:space="0" w:color="auto"/>
              <w:bottom w:val="single" w:sz="6" w:space="0" w:color="000000"/>
              <w:right w:val="single" w:sz="6" w:space="0" w:color="000000"/>
            </w:tcBorders>
            <w:vAlign w:val="center"/>
            <w:hideMark/>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 w:val="26"/>
                <w:szCs w:val="26"/>
              </w:rPr>
            </w:pPr>
            <w:r>
              <w:rPr>
                <w:rFonts w:ascii="Times New Roman CYR" w:hAnsi="Times New Roman CYR" w:cs="Times New Roman CYR"/>
                <w:sz w:val="26"/>
                <w:szCs w:val="26"/>
              </w:rPr>
              <w:t>Условия</w:t>
            </w:r>
          </w:p>
        </w:tc>
        <w:tc>
          <w:tcPr>
            <w:tcW w:w="1080" w:type="dxa"/>
            <w:vMerge w:val="restart"/>
            <w:tcBorders>
              <w:top w:val="single" w:sz="4" w:space="0" w:color="auto"/>
              <w:left w:val="single" w:sz="6" w:space="0" w:color="000000"/>
              <w:bottom w:val="single" w:sz="6" w:space="0" w:color="000000"/>
              <w:right w:val="single" w:sz="6" w:space="0" w:color="000000"/>
            </w:tcBorders>
            <w:textDirection w:val="btLr"/>
            <w:vAlign w:val="center"/>
            <w:hideMark/>
          </w:tcPr>
          <w:p w:rsidR="001237DB" w:rsidRDefault="001237DB" w:rsidP="001237DB">
            <w:pPr>
              <w:widowControl w:val="0"/>
              <w:autoSpaceDE w:val="0"/>
              <w:autoSpaceDN w:val="0"/>
              <w:adjustRightInd w:val="0"/>
              <w:spacing w:line="276" w:lineRule="auto"/>
              <w:ind w:left="0" w:right="113" w:firstLine="709"/>
              <w:jc w:val="center"/>
              <w:rPr>
                <w:rFonts w:ascii="Times New Roman CYR" w:hAnsi="Times New Roman CYR" w:cs="Times New Roman CYR"/>
                <w:sz w:val="26"/>
                <w:szCs w:val="26"/>
              </w:rPr>
            </w:pPr>
            <w:r>
              <w:rPr>
                <w:rFonts w:ascii="Times New Roman CYR" w:hAnsi="Times New Roman CYR" w:cs="Times New Roman CYR"/>
                <w:sz w:val="26"/>
                <w:szCs w:val="26"/>
              </w:rPr>
              <w:t>Продолжительность</w:t>
            </w:r>
          </w:p>
          <w:p w:rsidR="001237DB" w:rsidRDefault="001237DB" w:rsidP="001237DB">
            <w:pPr>
              <w:widowControl w:val="0"/>
              <w:autoSpaceDE w:val="0"/>
              <w:autoSpaceDN w:val="0"/>
              <w:adjustRightInd w:val="0"/>
              <w:spacing w:line="276" w:lineRule="auto"/>
              <w:ind w:left="0" w:right="113" w:firstLine="709"/>
              <w:jc w:val="center"/>
              <w:rPr>
                <w:rFonts w:ascii="Times New Roman CYR" w:hAnsi="Times New Roman CYR" w:cs="Times New Roman CYR"/>
                <w:sz w:val="26"/>
                <w:szCs w:val="26"/>
              </w:rPr>
            </w:pPr>
            <w:r>
              <w:rPr>
                <w:rFonts w:ascii="Times New Roman CYR" w:hAnsi="Times New Roman CYR" w:cs="Times New Roman CYR"/>
                <w:sz w:val="26"/>
                <w:szCs w:val="26"/>
              </w:rPr>
              <w:t>обучения, сут.</w:t>
            </w:r>
          </w:p>
        </w:tc>
        <w:tc>
          <w:tcPr>
            <w:tcW w:w="5267" w:type="dxa"/>
            <w:gridSpan w:val="5"/>
            <w:tcBorders>
              <w:top w:val="single" w:sz="4" w:space="0" w:color="auto"/>
              <w:left w:val="single" w:sz="6" w:space="0" w:color="000000"/>
              <w:bottom w:val="single" w:sz="6" w:space="0" w:color="000000"/>
              <w:right w:val="single" w:sz="4" w:space="0" w:color="auto"/>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 w:val="26"/>
                <w:szCs w:val="26"/>
              </w:rPr>
            </w:pPr>
          </w:p>
        </w:tc>
      </w:tr>
      <w:tr w:rsidR="001237DB" w:rsidTr="001237DB">
        <w:trPr>
          <w:cantSplit/>
          <w:trHeight w:val="2378"/>
        </w:trPr>
        <w:tc>
          <w:tcPr>
            <w:tcW w:w="3168" w:type="dxa"/>
            <w:vMerge/>
            <w:tcBorders>
              <w:top w:val="single" w:sz="4" w:space="0" w:color="auto"/>
              <w:left w:val="single" w:sz="4" w:space="0" w:color="auto"/>
              <w:bottom w:val="single" w:sz="6" w:space="0" w:color="000000"/>
              <w:right w:val="single" w:sz="6" w:space="0" w:color="000000"/>
            </w:tcBorders>
            <w:vAlign w:val="center"/>
            <w:hideMark/>
          </w:tcPr>
          <w:p w:rsidR="001237DB" w:rsidRDefault="001237DB" w:rsidP="001237DB">
            <w:pPr>
              <w:spacing w:after="0" w:line="256" w:lineRule="auto"/>
              <w:ind w:left="0" w:right="0" w:firstLine="709"/>
              <w:jc w:val="left"/>
              <w:rPr>
                <w:rFonts w:ascii="Times New Roman CYR" w:hAnsi="Times New Roman CYR" w:cs="Times New Roman CYR"/>
                <w:sz w:val="26"/>
                <w:szCs w:val="26"/>
              </w:rPr>
            </w:pPr>
          </w:p>
        </w:tc>
        <w:tc>
          <w:tcPr>
            <w:tcW w:w="1080" w:type="dxa"/>
            <w:vMerge/>
            <w:tcBorders>
              <w:top w:val="single" w:sz="4" w:space="0" w:color="auto"/>
              <w:left w:val="single" w:sz="6" w:space="0" w:color="000000"/>
              <w:bottom w:val="single" w:sz="6" w:space="0" w:color="000000"/>
              <w:right w:val="single" w:sz="6" w:space="0" w:color="000000"/>
            </w:tcBorders>
            <w:vAlign w:val="center"/>
            <w:hideMark/>
          </w:tcPr>
          <w:p w:rsidR="001237DB" w:rsidRDefault="001237DB" w:rsidP="001237DB">
            <w:pPr>
              <w:spacing w:after="0" w:line="256" w:lineRule="auto"/>
              <w:ind w:left="0" w:right="0" w:firstLine="709"/>
              <w:jc w:val="left"/>
              <w:rPr>
                <w:rFonts w:ascii="Times New Roman CYR" w:hAnsi="Times New Roman CYR" w:cs="Times New Roman CYR"/>
                <w:sz w:val="26"/>
                <w:szCs w:val="26"/>
              </w:rPr>
            </w:pPr>
          </w:p>
        </w:tc>
        <w:tc>
          <w:tcPr>
            <w:tcW w:w="1053" w:type="dxa"/>
            <w:tcBorders>
              <w:top w:val="single" w:sz="6" w:space="0" w:color="000000"/>
              <w:left w:val="single" w:sz="6" w:space="0" w:color="000000"/>
              <w:bottom w:val="single" w:sz="6" w:space="0" w:color="000000"/>
              <w:right w:val="single" w:sz="6" w:space="0" w:color="000000"/>
            </w:tcBorders>
            <w:textDirection w:val="btLr"/>
            <w:vAlign w:val="center"/>
            <w:hideMark/>
          </w:tcPr>
          <w:p w:rsidR="001237DB" w:rsidRDefault="001237DB" w:rsidP="001237DB">
            <w:pPr>
              <w:widowControl w:val="0"/>
              <w:autoSpaceDE w:val="0"/>
              <w:autoSpaceDN w:val="0"/>
              <w:adjustRightInd w:val="0"/>
              <w:spacing w:line="276" w:lineRule="auto"/>
              <w:ind w:left="0" w:right="113" w:firstLine="709"/>
              <w:jc w:val="center"/>
              <w:rPr>
                <w:rFonts w:ascii="Times New Roman CYR" w:hAnsi="Times New Roman CYR" w:cs="Times New Roman CYR"/>
                <w:sz w:val="26"/>
                <w:szCs w:val="26"/>
              </w:rPr>
            </w:pPr>
            <w:r>
              <w:rPr>
                <w:rFonts w:ascii="Times New Roman CYR" w:hAnsi="Times New Roman CYR" w:cs="Times New Roman CYR"/>
                <w:sz w:val="26"/>
                <w:szCs w:val="26"/>
              </w:rPr>
              <w:t>Всего</w:t>
            </w:r>
          </w:p>
        </w:tc>
        <w:tc>
          <w:tcPr>
            <w:tcW w:w="1053" w:type="dxa"/>
            <w:tcBorders>
              <w:top w:val="single" w:sz="6" w:space="0" w:color="000000"/>
              <w:left w:val="single" w:sz="6" w:space="0" w:color="000000"/>
              <w:bottom w:val="single" w:sz="6" w:space="0" w:color="000000"/>
              <w:right w:val="single" w:sz="6" w:space="0" w:color="000000"/>
            </w:tcBorders>
            <w:textDirection w:val="btLr"/>
            <w:vAlign w:val="center"/>
            <w:hideMark/>
          </w:tcPr>
          <w:p w:rsidR="001237DB" w:rsidRDefault="001237DB" w:rsidP="001237DB">
            <w:pPr>
              <w:widowControl w:val="0"/>
              <w:autoSpaceDE w:val="0"/>
              <w:autoSpaceDN w:val="0"/>
              <w:adjustRightInd w:val="0"/>
              <w:spacing w:line="276" w:lineRule="auto"/>
              <w:ind w:left="0" w:right="113" w:firstLine="709"/>
              <w:jc w:val="center"/>
              <w:rPr>
                <w:rFonts w:ascii="Times New Roman CYR" w:hAnsi="Times New Roman CYR" w:cs="Times New Roman CYR"/>
                <w:sz w:val="26"/>
                <w:szCs w:val="26"/>
              </w:rPr>
            </w:pPr>
            <w:r>
              <w:rPr>
                <w:rFonts w:ascii="Times New Roman CYR" w:hAnsi="Times New Roman CYR" w:cs="Times New Roman CYR"/>
                <w:sz w:val="26"/>
                <w:szCs w:val="26"/>
              </w:rPr>
              <w:t>полная</w:t>
            </w:r>
          </w:p>
        </w:tc>
        <w:tc>
          <w:tcPr>
            <w:tcW w:w="1054" w:type="dxa"/>
            <w:tcBorders>
              <w:top w:val="single" w:sz="6" w:space="0" w:color="000000"/>
              <w:left w:val="single" w:sz="6" w:space="0" w:color="000000"/>
              <w:bottom w:val="single" w:sz="6" w:space="0" w:color="000000"/>
              <w:right w:val="single" w:sz="6" w:space="0" w:color="000000"/>
            </w:tcBorders>
            <w:textDirection w:val="btLr"/>
            <w:vAlign w:val="center"/>
            <w:hideMark/>
          </w:tcPr>
          <w:p w:rsidR="001237DB" w:rsidRDefault="001237DB" w:rsidP="001237DB">
            <w:pPr>
              <w:widowControl w:val="0"/>
              <w:autoSpaceDE w:val="0"/>
              <w:autoSpaceDN w:val="0"/>
              <w:adjustRightInd w:val="0"/>
              <w:spacing w:line="276" w:lineRule="auto"/>
              <w:ind w:left="0" w:right="113" w:firstLine="709"/>
              <w:jc w:val="center"/>
              <w:rPr>
                <w:rFonts w:ascii="Times New Roman CYR" w:hAnsi="Times New Roman CYR" w:cs="Times New Roman CYR"/>
                <w:sz w:val="26"/>
                <w:szCs w:val="26"/>
              </w:rPr>
            </w:pPr>
            <w:r>
              <w:rPr>
                <w:rFonts w:ascii="Times New Roman CYR" w:hAnsi="Times New Roman CYR" w:cs="Times New Roman CYR"/>
                <w:sz w:val="26"/>
                <w:szCs w:val="26"/>
              </w:rPr>
              <w:t>сокращенная</w:t>
            </w:r>
          </w:p>
        </w:tc>
        <w:tc>
          <w:tcPr>
            <w:tcW w:w="1053" w:type="dxa"/>
            <w:tcBorders>
              <w:top w:val="single" w:sz="6" w:space="0" w:color="000000"/>
              <w:left w:val="single" w:sz="6" w:space="0" w:color="000000"/>
              <w:bottom w:val="single" w:sz="6" w:space="0" w:color="000000"/>
              <w:right w:val="single" w:sz="6" w:space="0" w:color="000000"/>
            </w:tcBorders>
            <w:textDirection w:val="btLr"/>
            <w:vAlign w:val="center"/>
            <w:hideMark/>
          </w:tcPr>
          <w:p w:rsidR="001237DB" w:rsidRDefault="001237DB" w:rsidP="001237DB">
            <w:pPr>
              <w:widowControl w:val="0"/>
              <w:autoSpaceDE w:val="0"/>
              <w:autoSpaceDN w:val="0"/>
              <w:adjustRightInd w:val="0"/>
              <w:spacing w:line="276" w:lineRule="auto"/>
              <w:ind w:left="0" w:right="113" w:firstLine="709"/>
              <w:jc w:val="center"/>
              <w:rPr>
                <w:rFonts w:ascii="Times New Roman CYR" w:hAnsi="Times New Roman CYR" w:cs="Times New Roman CYR"/>
                <w:sz w:val="26"/>
                <w:szCs w:val="26"/>
              </w:rPr>
            </w:pPr>
            <w:r>
              <w:rPr>
                <w:rFonts w:ascii="Times New Roman CYR" w:hAnsi="Times New Roman CYR" w:cs="Times New Roman CYR"/>
                <w:sz w:val="26"/>
                <w:szCs w:val="26"/>
              </w:rPr>
              <w:t>действительная</w:t>
            </w:r>
          </w:p>
        </w:tc>
        <w:tc>
          <w:tcPr>
            <w:tcW w:w="1054" w:type="dxa"/>
            <w:tcBorders>
              <w:top w:val="single" w:sz="6" w:space="0" w:color="000000"/>
              <w:left w:val="single" w:sz="6" w:space="0" w:color="000000"/>
              <w:bottom w:val="single" w:sz="6" w:space="0" w:color="000000"/>
              <w:right w:val="single" w:sz="4" w:space="0" w:color="auto"/>
            </w:tcBorders>
            <w:textDirection w:val="btLr"/>
            <w:vAlign w:val="center"/>
            <w:hideMark/>
          </w:tcPr>
          <w:p w:rsidR="001237DB" w:rsidRDefault="001237DB" w:rsidP="001237DB">
            <w:pPr>
              <w:widowControl w:val="0"/>
              <w:autoSpaceDE w:val="0"/>
              <w:autoSpaceDN w:val="0"/>
              <w:adjustRightInd w:val="0"/>
              <w:spacing w:line="276" w:lineRule="auto"/>
              <w:ind w:left="0" w:right="113" w:firstLine="709"/>
              <w:jc w:val="center"/>
              <w:rPr>
                <w:rFonts w:ascii="Times New Roman CYR" w:hAnsi="Times New Roman CYR" w:cs="Times New Roman CYR"/>
                <w:sz w:val="26"/>
                <w:szCs w:val="26"/>
              </w:rPr>
            </w:pPr>
            <w:r>
              <w:rPr>
                <w:rFonts w:ascii="Times New Roman CYR" w:hAnsi="Times New Roman CYR" w:cs="Times New Roman CYR"/>
                <w:sz w:val="26"/>
                <w:szCs w:val="26"/>
              </w:rPr>
              <w:t>достойная</w:t>
            </w:r>
          </w:p>
        </w:tc>
      </w:tr>
      <w:tr w:rsidR="001237DB" w:rsidTr="001237DB">
        <w:trPr>
          <w:trHeight w:val="20"/>
        </w:trPr>
        <w:tc>
          <w:tcPr>
            <w:tcW w:w="3168" w:type="dxa"/>
            <w:tcBorders>
              <w:top w:val="single" w:sz="6" w:space="0" w:color="000000"/>
              <w:left w:val="single" w:sz="4" w:space="0" w:color="auto"/>
              <w:bottom w:val="single" w:sz="4" w:space="0" w:color="auto"/>
              <w:right w:val="single" w:sz="6" w:space="0" w:color="000000"/>
            </w:tcBorders>
            <w:vAlign w:val="center"/>
            <w:hideMark/>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1080" w:type="dxa"/>
            <w:tcBorders>
              <w:top w:val="single" w:sz="6" w:space="0" w:color="000000"/>
              <w:left w:val="single" w:sz="6" w:space="0" w:color="000000"/>
              <w:bottom w:val="single" w:sz="4" w:space="0" w:color="auto"/>
              <w:right w:val="single" w:sz="6" w:space="0" w:color="000000"/>
            </w:tcBorders>
            <w:vAlign w:val="center"/>
            <w:hideMark/>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1053" w:type="dxa"/>
            <w:tcBorders>
              <w:top w:val="single" w:sz="6" w:space="0" w:color="000000"/>
              <w:left w:val="single" w:sz="6" w:space="0" w:color="000000"/>
              <w:bottom w:val="single" w:sz="4" w:space="0" w:color="auto"/>
              <w:right w:val="single" w:sz="6" w:space="0" w:color="000000"/>
            </w:tcBorders>
            <w:vAlign w:val="center"/>
            <w:hideMark/>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1053" w:type="dxa"/>
            <w:tcBorders>
              <w:top w:val="single" w:sz="6" w:space="0" w:color="000000"/>
              <w:left w:val="single" w:sz="6" w:space="0" w:color="000000"/>
              <w:bottom w:val="single" w:sz="4" w:space="0" w:color="auto"/>
              <w:right w:val="single" w:sz="6" w:space="0" w:color="000000"/>
            </w:tcBorders>
            <w:vAlign w:val="center"/>
            <w:hideMark/>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1054" w:type="dxa"/>
            <w:tcBorders>
              <w:top w:val="single" w:sz="6" w:space="0" w:color="000000"/>
              <w:left w:val="single" w:sz="6" w:space="0" w:color="000000"/>
              <w:bottom w:val="single" w:sz="4" w:space="0" w:color="auto"/>
              <w:right w:val="single" w:sz="6" w:space="0" w:color="000000"/>
            </w:tcBorders>
            <w:vAlign w:val="center"/>
            <w:hideMark/>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 w:val="26"/>
                <w:szCs w:val="26"/>
              </w:rPr>
            </w:pPr>
            <w:r>
              <w:rPr>
                <w:rFonts w:ascii="Times New Roman CYR" w:hAnsi="Times New Roman CYR" w:cs="Times New Roman CYR"/>
                <w:sz w:val="26"/>
                <w:szCs w:val="26"/>
              </w:rPr>
              <w:t>5</w:t>
            </w:r>
          </w:p>
        </w:tc>
        <w:tc>
          <w:tcPr>
            <w:tcW w:w="1053" w:type="dxa"/>
            <w:tcBorders>
              <w:top w:val="single" w:sz="6" w:space="0" w:color="000000"/>
              <w:left w:val="single" w:sz="6" w:space="0" w:color="000000"/>
              <w:bottom w:val="single" w:sz="4" w:space="0" w:color="auto"/>
              <w:right w:val="single" w:sz="6" w:space="0" w:color="000000"/>
            </w:tcBorders>
            <w:vAlign w:val="center"/>
            <w:hideMark/>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1054" w:type="dxa"/>
            <w:tcBorders>
              <w:top w:val="single" w:sz="6" w:space="0" w:color="000000"/>
              <w:left w:val="single" w:sz="6" w:space="0" w:color="000000"/>
              <w:bottom w:val="single" w:sz="4" w:space="0" w:color="auto"/>
              <w:right w:val="single" w:sz="4" w:space="0" w:color="auto"/>
            </w:tcBorders>
            <w:vAlign w:val="center"/>
            <w:hideMark/>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 w:val="26"/>
                <w:szCs w:val="26"/>
              </w:rPr>
            </w:pPr>
            <w:r>
              <w:rPr>
                <w:rFonts w:ascii="Times New Roman CYR" w:hAnsi="Times New Roman CYR" w:cs="Times New Roman CYR"/>
                <w:sz w:val="26"/>
                <w:szCs w:val="26"/>
              </w:rPr>
              <w:t>7</w:t>
            </w:r>
          </w:p>
        </w:tc>
      </w:tr>
      <w:tr w:rsidR="001237DB" w:rsidTr="001237DB">
        <w:trPr>
          <w:trHeight w:val="20"/>
        </w:trPr>
        <w:tc>
          <w:tcPr>
            <w:tcW w:w="3168" w:type="dxa"/>
            <w:tcBorders>
              <w:top w:val="single" w:sz="4" w:space="0" w:color="auto"/>
              <w:left w:val="nil"/>
              <w:bottom w:val="nil"/>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Cs w:val="28"/>
              </w:rPr>
            </w:pPr>
          </w:p>
        </w:tc>
        <w:tc>
          <w:tcPr>
            <w:tcW w:w="1080" w:type="dxa"/>
            <w:tcBorders>
              <w:top w:val="single" w:sz="4" w:space="0" w:color="auto"/>
              <w:left w:val="nil"/>
              <w:bottom w:val="nil"/>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Cs w:val="28"/>
              </w:rPr>
            </w:pPr>
          </w:p>
        </w:tc>
        <w:tc>
          <w:tcPr>
            <w:tcW w:w="1053" w:type="dxa"/>
            <w:tcBorders>
              <w:top w:val="single" w:sz="4" w:space="0" w:color="auto"/>
              <w:left w:val="nil"/>
              <w:bottom w:val="nil"/>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Cs w:val="28"/>
              </w:rPr>
            </w:pPr>
          </w:p>
        </w:tc>
        <w:tc>
          <w:tcPr>
            <w:tcW w:w="1053" w:type="dxa"/>
            <w:tcBorders>
              <w:top w:val="single" w:sz="4" w:space="0" w:color="auto"/>
              <w:left w:val="nil"/>
              <w:bottom w:val="nil"/>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Cs w:val="28"/>
              </w:rPr>
            </w:pPr>
          </w:p>
        </w:tc>
        <w:tc>
          <w:tcPr>
            <w:tcW w:w="1054" w:type="dxa"/>
            <w:tcBorders>
              <w:top w:val="single" w:sz="4" w:space="0" w:color="auto"/>
              <w:left w:val="nil"/>
              <w:bottom w:val="nil"/>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Cs w:val="28"/>
              </w:rPr>
            </w:pPr>
          </w:p>
        </w:tc>
        <w:tc>
          <w:tcPr>
            <w:tcW w:w="1053" w:type="dxa"/>
            <w:tcBorders>
              <w:top w:val="single" w:sz="4" w:space="0" w:color="auto"/>
              <w:left w:val="nil"/>
              <w:bottom w:val="nil"/>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Cs w:val="28"/>
              </w:rPr>
            </w:pPr>
          </w:p>
        </w:tc>
        <w:tc>
          <w:tcPr>
            <w:tcW w:w="1054" w:type="dxa"/>
            <w:tcBorders>
              <w:top w:val="single" w:sz="4" w:space="0" w:color="auto"/>
              <w:left w:val="nil"/>
              <w:bottom w:val="nil"/>
              <w:right w:val="nil"/>
            </w:tcBorders>
            <w:vAlign w:val="center"/>
          </w:tcPr>
          <w:p w:rsidR="001237DB" w:rsidRDefault="001237DB" w:rsidP="001237DB">
            <w:pPr>
              <w:widowControl w:val="0"/>
              <w:autoSpaceDE w:val="0"/>
              <w:autoSpaceDN w:val="0"/>
              <w:adjustRightInd w:val="0"/>
              <w:spacing w:line="276" w:lineRule="auto"/>
              <w:ind w:left="0" w:firstLine="709"/>
              <w:jc w:val="center"/>
              <w:rPr>
                <w:rFonts w:ascii="Times New Roman CYR" w:hAnsi="Times New Roman CYR" w:cs="Times New Roman CYR"/>
                <w:szCs w:val="28"/>
              </w:rPr>
            </w:pPr>
          </w:p>
        </w:tc>
      </w:tr>
    </w:tbl>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голова таблицы отделяется линией от остальной части таблицы. Слева, справа и снизу таблица также ограничивается линиями. Горизонтальные и вертикальные линии, разграничивающие строки и графы таблицы, могут не проводиться, если это не затрудняет чтение таблицы;</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не допускается разделять заголовки и подзаголовки боковика и граф диагональными линиями;</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в случае прерывания таблицы и переноса ее части на следующую страницу в конце первой части таблицы нижняя, ограничивающая ее черта, не проводится.</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5.12. При необходимости следует давать пояснения или справочные данные к содержанию иллюстрации (таблицы) или к тексту непосредственно в виде примечаний, которые приводят непосредственно под ними. Если примечание одно, то после слова "Примечание", написанного с абзацного отступа, ставится тире и с прописной буквы излагается примечание. В случае нескольких примечаний каждое из них печатается с новой строки с абзацного отступа и нумеруется арабскими цифрами.</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Слово "Примечания" и их содержание печатаются шрифтом с размером на 1-2 пункта меньше размера шрифта основного текста.</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5.13. Автор</w:t>
      </w:r>
      <w:r w:rsidR="00F52021" w:rsidRPr="00F52021">
        <w:rPr>
          <w:rFonts w:ascii="Times New Roman CYR" w:hAnsi="Times New Roman CYR" w:cs="Times New Roman CYR"/>
          <w:szCs w:val="28"/>
        </w:rPr>
        <w:t xml:space="preserve"> </w:t>
      </w:r>
      <w:r w:rsidR="00F52021">
        <w:rPr>
          <w:rFonts w:ascii="Times New Roman CYR" w:hAnsi="Times New Roman CYR" w:cs="Times New Roman CYR"/>
          <w:szCs w:val="28"/>
        </w:rPr>
        <w:t xml:space="preserve">курсовой работы </w:t>
      </w:r>
      <w:r>
        <w:rPr>
          <w:rFonts w:ascii="Times New Roman CYR" w:hAnsi="Times New Roman CYR" w:cs="Times New Roman CYR"/>
          <w:szCs w:val="28"/>
        </w:rPr>
        <w:t xml:space="preserve">обязан давать ссылки на источники, материалы или отдельные результаты из которых приводятся в его </w:t>
      </w:r>
      <w:r w:rsidR="00F52021">
        <w:rPr>
          <w:rFonts w:ascii="Times New Roman CYR" w:hAnsi="Times New Roman CYR" w:cs="Times New Roman CYR"/>
          <w:szCs w:val="28"/>
        </w:rPr>
        <w:t>курсовой работе</w:t>
      </w:r>
      <w:r>
        <w:rPr>
          <w:rFonts w:ascii="Times New Roman CYR" w:hAnsi="Times New Roman CYR" w:cs="Times New Roman CYR"/>
          <w:szCs w:val="28"/>
        </w:rPr>
        <w:t xml:space="preserve">. Такие ссылки дают возможность найти соответствующие источники и проверить достоверность цитирования, а также необходимую информацию об этом источнике (его содержание, язык, объем и другое). Если один и тот же </w:t>
      </w:r>
      <w:r>
        <w:rPr>
          <w:rFonts w:ascii="Times New Roman CYR" w:hAnsi="Times New Roman CYR" w:cs="Times New Roman CYR"/>
          <w:szCs w:val="28"/>
        </w:rPr>
        <w:lastRenderedPageBreak/>
        <w:t>материал переиздается неоднократно, то следует ссылаться на его последнее издание. На более ранние издания можно ссылаться лишь в тех случаях, когда в них есть нужный материал, не включенный в последние издания.</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При описании в </w:t>
      </w:r>
      <w:r w:rsidR="00F52021">
        <w:rPr>
          <w:rFonts w:ascii="Times New Roman CYR" w:hAnsi="Times New Roman CYR" w:cs="Times New Roman CYR"/>
          <w:szCs w:val="28"/>
        </w:rPr>
        <w:t xml:space="preserve">курсовой работе </w:t>
      </w:r>
      <w:r>
        <w:rPr>
          <w:rFonts w:ascii="Times New Roman CYR" w:hAnsi="Times New Roman CYR" w:cs="Times New Roman CYR"/>
          <w:szCs w:val="28"/>
        </w:rPr>
        <w:t>результатов, включенных в единоличные публикации автора работы, а также в публикации, написанные им вместе с другими лицами, автор обязан давать ссылки и на такие публикации.</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При использовании сведений из источника с большим количеством страниц соискатель должен указать в том месте дипломной работы, где дается ссылка на этот источник, номера страниц, иллюстраций, таблиц, формул, уравнений, на которые дается ссылка в диссертации. Например: "[14, с.26, таблица 2]" (здесь 14 - номер источника в библиографическом списке, 26 - номер страницы, 2 - номер таблицы).</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Ссылки на источники в тексте диссертации осуществляются путем приведения номера в соответствии с библиографическим списком. Номер источника по списку заключается в квадратные скобки.</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5.14. Сведения об использованных в дипломной работе источниках приводятся в разделе «Библиографический список». Допускается приведение одного и того же источника в библиографическом списке только один раз.</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Список использованных источников формируются в алфавитном порядке фамилий первых авторов и (или) заглавий либо в порядке появления ссылок в тексте диссертации.</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В списке использованных источников сведения об источниках нумеруют арабскими цифрами.</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Сведения об источниках печатают с абзацного отступа. В списке использованных источников после номера ставят точку. Содержание сведений об источниках должно соответствовать примерам согласно приложению 2.</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При формировании списка использованных источников в алфавитном порядке он представляется в виде трех частей. В первой части представляются библиографические источники, в которых для описания используется кириллица, во второй части – латиница, в третьей – иная графика (например: иероглифы, арабское письмо). Если для описания используется иная графика, то после необходимых библиографических данных на языке оригинала в скобках приводится их перевод на русский язык.</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 xml:space="preserve">5.15. Раздел "Приложения" оформляют в конце рукописи либо в виде отдельной части (книги), располагая их в порядке появления ссылок в тексте </w:t>
      </w:r>
      <w:r w:rsidR="00F52021">
        <w:rPr>
          <w:rFonts w:ascii="Times New Roman CYR" w:hAnsi="Times New Roman CYR" w:cs="Times New Roman CYR"/>
          <w:szCs w:val="28"/>
        </w:rPr>
        <w:t>курсовой работы</w:t>
      </w:r>
      <w:r>
        <w:rPr>
          <w:rFonts w:ascii="Times New Roman CYR" w:hAnsi="Times New Roman CYR" w:cs="Times New Roman CYR"/>
          <w:szCs w:val="28"/>
        </w:rPr>
        <w:t>. Не допускается включение в приложение материалов, на которые отсутствуют ссылки в тексте</w:t>
      </w:r>
      <w:r w:rsidR="00F52021" w:rsidRPr="00F52021">
        <w:rPr>
          <w:rFonts w:ascii="Times New Roman CYR" w:hAnsi="Times New Roman CYR" w:cs="Times New Roman CYR"/>
          <w:szCs w:val="28"/>
        </w:rPr>
        <w:t xml:space="preserve"> </w:t>
      </w:r>
      <w:r w:rsidR="00F52021">
        <w:rPr>
          <w:rFonts w:ascii="Times New Roman CYR" w:hAnsi="Times New Roman CYR" w:cs="Times New Roman CYR"/>
          <w:szCs w:val="28"/>
        </w:rPr>
        <w:t>курсовой работы</w:t>
      </w:r>
      <w:r>
        <w:rPr>
          <w:rFonts w:ascii="Times New Roman CYR" w:hAnsi="Times New Roman CYR" w:cs="Times New Roman CYR"/>
          <w:szCs w:val="28"/>
        </w:rPr>
        <w:t>.</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lastRenderedPageBreak/>
        <w:t>Каждое приложение следует начинать с нового листа с указанием в правом верхнем углу слова "ПРИЛОЖЕНИЕ", напечатанного прописными буквами. Приложение должно иметь содержательный заголовок, который размещается с новой строки по центру листа с прописной буквы.</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Приложения обозначают заглавными буквами русского алфавита, начиная с А (за исключением букв Ё, З, Й, О, Ч, Ь, Ы, Ъ), например: "ПРИЛОЖЕНИЕ А", "ПРИЛОЖЕНИЕ Б", "ПРИЛОЖЕНИЕ В". Допускается обозначать приложения буквами латинского алфавита, за исключением букв I и O.</w:t>
      </w:r>
    </w:p>
    <w:p w:rsidR="001237DB" w:rsidRDefault="001237DB" w:rsidP="001237DB">
      <w:pPr>
        <w:widowControl w:val="0"/>
        <w:autoSpaceDE w:val="0"/>
        <w:autoSpaceDN w:val="0"/>
        <w:adjustRightInd w:val="0"/>
        <w:spacing w:line="276" w:lineRule="auto"/>
        <w:ind w:left="0" w:firstLine="709"/>
        <w:rPr>
          <w:rFonts w:ascii="Times New Roman CYR" w:hAnsi="Times New Roman CYR" w:cs="Times New Roman CYR"/>
          <w:szCs w:val="28"/>
        </w:rPr>
      </w:pPr>
      <w:r>
        <w:rPr>
          <w:rFonts w:ascii="Times New Roman CYR" w:hAnsi="Times New Roman CYR" w:cs="Times New Roman CYR"/>
          <w:szCs w:val="28"/>
        </w:rPr>
        <w:t>Текст каждого приложения при необходимости может быть разделен на разделы и подразделы, которые нумеруются в пределах каждого приложения, при этом перед номером раздела (подраздела) ставится буква, соответствующая обозначению приложения (например: А1.2 - второй подраздел первого раздела приложения А). Так же нумеруются в приложении иллюстрации, таблицы, формулы и уравнения.</w:t>
      </w:r>
    </w:p>
    <w:p w:rsidR="00A501A8" w:rsidRDefault="00A501A8">
      <w:pPr>
        <w:spacing w:after="29" w:line="259" w:lineRule="auto"/>
        <w:ind w:left="0" w:right="0" w:firstLine="0"/>
        <w:jc w:val="left"/>
      </w:pPr>
    </w:p>
    <w:p w:rsidR="00D86F37" w:rsidRDefault="00D86F37">
      <w:pPr>
        <w:spacing w:after="29" w:line="259" w:lineRule="auto"/>
        <w:ind w:left="0" w:right="0" w:firstLine="0"/>
        <w:jc w:val="left"/>
      </w:pPr>
    </w:p>
    <w:p w:rsidR="00D86F37" w:rsidRDefault="000A7079" w:rsidP="006D0F5A">
      <w:pPr>
        <w:ind w:left="0" w:right="85" w:firstLine="709"/>
        <w:jc w:val="center"/>
        <w:rPr>
          <w:b/>
        </w:rPr>
      </w:pPr>
      <w:r>
        <w:rPr>
          <w:b/>
        </w:rPr>
        <w:t>6.</w:t>
      </w:r>
      <w:r>
        <w:rPr>
          <w:rFonts w:ascii="Arial" w:eastAsia="Arial" w:hAnsi="Arial" w:cs="Arial"/>
          <w:b/>
        </w:rPr>
        <w:t xml:space="preserve"> </w:t>
      </w:r>
      <w:r>
        <w:rPr>
          <w:b/>
        </w:rPr>
        <w:t xml:space="preserve">Порядок представления курсовой работы (проекта) и его оценки </w:t>
      </w:r>
    </w:p>
    <w:p w:rsidR="00A501A8" w:rsidRDefault="000A7079" w:rsidP="00D86F37">
      <w:pPr>
        <w:ind w:left="0" w:right="85" w:firstLine="709"/>
      </w:pPr>
      <w:r>
        <w:t>6.1</w:t>
      </w:r>
      <w:r>
        <w:rPr>
          <w:rFonts w:ascii="Arial" w:eastAsia="Arial" w:hAnsi="Arial" w:cs="Arial"/>
        </w:rPr>
        <w:t xml:space="preserve"> </w:t>
      </w:r>
      <w:r>
        <w:t xml:space="preserve">Защита курсовых работ производится </w:t>
      </w:r>
      <w:r w:rsidR="00D86F37">
        <w:t>во время</w:t>
      </w:r>
      <w:r>
        <w:t xml:space="preserve"> экзаменационной сессии.</w:t>
      </w:r>
    </w:p>
    <w:p w:rsidR="00A501A8" w:rsidRDefault="000A7079" w:rsidP="00D86F37">
      <w:pPr>
        <w:ind w:left="0" w:right="85" w:firstLine="709"/>
      </w:pPr>
      <w:r>
        <w:t>6.7</w:t>
      </w:r>
      <w:r>
        <w:rPr>
          <w:rFonts w:ascii="Arial" w:eastAsia="Arial" w:hAnsi="Arial" w:cs="Arial"/>
        </w:rPr>
        <w:t xml:space="preserve"> </w:t>
      </w:r>
      <w:r>
        <w:t>Результаты защиты к</w:t>
      </w:r>
      <w:r w:rsidR="00D86F37">
        <w:t>урсовых работ</w:t>
      </w:r>
      <w:r>
        <w:t xml:space="preserve"> оглашаются в день защиты.  </w:t>
      </w:r>
    </w:p>
    <w:p w:rsidR="00A501A8" w:rsidRDefault="000A7079" w:rsidP="00D86F37">
      <w:pPr>
        <w:ind w:left="0" w:right="85" w:firstLine="709"/>
      </w:pPr>
      <w:r>
        <w:t>6.8</w:t>
      </w:r>
      <w:r>
        <w:rPr>
          <w:rFonts w:ascii="Arial" w:eastAsia="Arial" w:hAnsi="Arial" w:cs="Arial"/>
        </w:rPr>
        <w:t xml:space="preserve"> </w:t>
      </w:r>
      <w:r>
        <w:t xml:space="preserve">Студентам, не защищавшим курсовую работу в установленный срок по уважительной причине (болезнь, семейные обстоятельства, стихийные бедствия и иное), </w:t>
      </w:r>
      <w:r w:rsidR="00D86F37">
        <w:t>подтверждённой</w:t>
      </w:r>
      <w:r>
        <w:t xml:space="preserve"> документально, </w:t>
      </w:r>
      <w:r w:rsidR="00D86F37">
        <w:t>проректором по учебной работе</w:t>
      </w:r>
      <w:r>
        <w:t xml:space="preserve"> устанавливается индивидуальный срок защиты курсовой работы. Увеличение срока допускается в исключительных случаях по решению </w:t>
      </w:r>
      <w:r w:rsidR="00D86F37">
        <w:t>проректора по учебной работе</w:t>
      </w:r>
      <w:r>
        <w:t xml:space="preserve">. В случае установления индивидуального срока </w:t>
      </w:r>
      <w:r w:rsidR="00D86F37">
        <w:t>защиты курсовой работы</w:t>
      </w:r>
      <w:r>
        <w:t xml:space="preserve"> студент допускаются к сдаче экзамена по учебной дисциплине на основании указания </w:t>
      </w:r>
      <w:r w:rsidR="00D86F37">
        <w:t>проректора по учебной работе</w:t>
      </w:r>
      <w:r>
        <w:t>.</w:t>
      </w:r>
      <w:r>
        <w:rPr>
          <w:i/>
        </w:rPr>
        <w:t xml:space="preserve"> </w:t>
      </w:r>
    </w:p>
    <w:p w:rsidR="00A501A8" w:rsidRDefault="000A7079" w:rsidP="00D86F37">
      <w:pPr>
        <w:ind w:left="0" w:right="85" w:firstLine="709"/>
      </w:pPr>
      <w:r>
        <w:t>6.9</w:t>
      </w:r>
      <w:r>
        <w:rPr>
          <w:rFonts w:ascii="Arial" w:eastAsia="Arial" w:hAnsi="Arial" w:cs="Arial"/>
        </w:rPr>
        <w:t xml:space="preserve"> </w:t>
      </w:r>
      <w:r>
        <w:t>В случае получения при защите курсовой</w:t>
      </w:r>
      <w:r w:rsidR="001237DB">
        <w:t xml:space="preserve"> работы</w:t>
      </w:r>
      <w:r>
        <w:t xml:space="preserve"> неудовлетворительной оценки или неявки на защиту без уважительных причин студент считается имеющим академическую задолженность по соответствующей учебной дисциплине.</w:t>
      </w:r>
      <w:r>
        <w:rPr>
          <w:i/>
        </w:rPr>
        <w:t xml:space="preserve"> </w:t>
      </w:r>
    </w:p>
    <w:p w:rsidR="00A501A8" w:rsidRDefault="000A7079" w:rsidP="00D86F37">
      <w:pPr>
        <w:ind w:left="0" w:right="85" w:firstLine="709"/>
      </w:pPr>
      <w:r>
        <w:t>6.10</w:t>
      </w:r>
      <w:r>
        <w:rPr>
          <w:rFonts w:ascii="Arial" w:eastAsia="Arial" w:hAnsi="Arial" w:cs="Arial"/>
        </w:rPr>
        <w:t xml:space="preserve"> </w:t>
      </w:r>
      <w:r>
        <w:t xml:space="preserve">Повторная защита курсовой работы </w:t>
      </w:r>
      <w:r w:rsidR="001237DB">
        <w:t>д</w:t>
      </w:r>
      <w:r>
        <w:t>опускается один раз. 6.11</w:t>
      </w:r>
      <w:r>
        <w:rPr>
          <w:rFonts w:ascii="Arial" w:eastAsia="Arial" w:hAnsi="Arial" w:cs="Arial"/>
        </w:rPr>
        <w:t xml:space="preserve"> </w:t>
      </w:r>
      <w:r>
        <w:t xml:space="preserve">В случае получения неудовлетворительной отметки или неявки при повторной защите курсовой работы (проекта) студент считается не ликвидировавшим академическую задолженность в установленные сроки. </w:t>
      </w:r>
    </w:p>
    <w:p w:rsidR="00A501A8" w:rsidRDefault="000A7079">
      <w:pPr>
        <w:spacing w:after="0" w:line="259" w:lineRule="auto"/>
        <w:ind w:left="358" w:right="0" w:firstLine="0"/>
        <w:jc w:val="left"/>
      </w:pPr>
      <w:r>
        <w:t xml:space="preserve"> </w:t>
      </w:r>
    </w:p>
    <w:p w:rsidR="00A501A8" w:rsidRDefault="000A7079" w:rsidP="006D0F5A">
      <w:pPr>
        <w:spacing w:after="0" w:line="259" w:lineRule="auto"/>
        <w:ind w:left="358" w:right="0" w:firstLine="0"/>
        <w:jc w:val="left"/>
      </w:pPr>
      <w:r>
        <w:t xml:space="preserve">  </w:t>
      </w:r>
    </w:p>
    <w:p w:rsidR="00A501A8" w:rsidRDefault="000A7079">
      <w:pPr>
        <w:spacing w:after="0" w:line="259" w:lineRule="auto"/>
        <w:ind w:left="10" w:right="87" w:hanging="10"/>
        <w:jc w:val="right"/>
      </w:pPr>
      <w:r>
        <w:lastRenderedPageBreak/>
        <w:t>ПРИЛОЖЕНИЕ В</w:t>
      </w:r>
    </w:p>
    <w:p w:rsidR="00A501A8" w:rsidRDefault="000A7079">
      <w:pPr>
        <w:spacing w:after="49" w:line="259" w:lineRule="auto"/>
        <w:ind w:left="0" w:right="0" w:firstLine="0"/>
        <w:jc w:val="left"/>
      </w:pPr>
      <w:r>
        <w:rPr>
          <w:b/>
          <w:sz w:val="20"/>
        </w:rPr>
        <w:t xml:space="preserve"> </w:t>
      </w:r>
    </w:p>
    <w:p w:rsidR="001237DB" w:rsidRDefault="001237DB" w:rsidP="001237DB">
      <w:pPr>
        <w:widowControl w:val="0"/>
        <w:autoSpaceDE w:val="0"/>
        <w:autoSpaceDN w:val="0"/>
        <w:adjustRightInd w:val="0"/>
        <w:ind w:firstLine="567"/>
        <w:jc w:val="center"/>
        <w:rPr>
          <w:rFonts w:ascii="Times New Roman CYR" w:hAnsi="Times New Roman CYR" w:cs="Times New Roman CYR"/>
          <w:b/>
          <w:szCs w:val="28"/>
        </w:rPr>
      </w:pPr>
      <w:r>
        <w:rPr>
          <w:rFonts w:ascii="Times New Roman CYR" w:hAnsi="Times New Roman CYR" w:cs="Times New Roman CYR"/>
          <w:b/>
          <w:szCs w:val="28"/>
        </w:rPr>
        <w:t>Белорусская Православная Церковь Московского Патриархата</w:t>
      </w:r>
    </w:p>
    <w:p w:rsidR="001237DB" w:rsidRDefault="001237DB" w:rsidP="001237DB">
      <w:pPr>
        <w:widowControl w:val="0"/>
        <w:autoSpaceDE w:val="0"/>
        <w:autoSpaceDN w:val="0"/>
        <w:adjustRightInd w:val="0"/>
        <w:ind w:firstLine="567"/>
        <w:jc w:val="center"/>
        <w:rPr>
          <w:rFonts w:ascii="Times New Roman CYR" w:hAnsi="Times New Roman CYR" w:cs="Times New Roman CYR"/>
          <w:b/>
          <w:szCs w:val="28"/>
        </w:rPr>
      </w:pPr>
      <w:r>
        <w:rPr>
          <w:rFonts w:ascii="Times New Roman CYR" w:hAnsi="Times New Roman CYR" w:cs="Times New Roman CYR"/>
          <w:b/>
          <w:szCs w:val="28"/>
        </w:rPr>
        <w:t xml:space="preserve">Витебская епархия </w:t>
      </w:r>
    </w:p>
    <w:p w:rsidR="001237DB" w:rsidRDefault="001237DB" w:rsidP="001237DB">
      <w:pPr>
        <w:widowControl w:val="0"/>
        <w:autoSpaceDE w:val="0"/>
        <w:autoSpaceDN w:val="0"/>
        <w:adjustRightInd w:val="0"/>
        <w:ind w:firstLine="567"/>
        <w:jc w:val="center"/>
        <w:rPr>
          <w:rFonts w:ascii="Times New Roman CYR" w:hAnsi="Times New Roman CYR" w:cs="Times New Roman CYR"/>
          <w:b/>
          <w:szCs w:val="28"/>
        </w:rPr>
      </w:pPr>
      <w:r>
        <w:rPr>
          <w:rFonts w:ascii="Times New Roman CYR" w:hAnsi="Times New Roman CYR" w:cs="Times New Roman CYR"/>
          <w:b/>
          <w:szCs w:val="28"/>
        </w:rPr>
        <w:t>Витебская Духовная семинария</w:t>
      </w:r>
    </w:p>
    <w:p w:rsidR="001237DB" w:rsidRDefault="001237DB" w:rsidP="001237DB">
      <w:pPr>
        <w:rPr>
          <w:color w:val="auto"/>
          <w:sz w:val="24"/>
          <w:szCs w:val="24"/>
        </w:rPr>
      </w:pPr>
    </w:p>
    <w:p w:rsidR="001237DB" w:rsidRDefault="001237DB" w:rsidP="001237DB">
      <w:pPr>
        <w:ind w:left="5040"/>
        <w:rPr>
          <w:szCs w:val="28"/>
        </w:rPr>
      </w:pPr>
    </w:p>
    <w:p w:rsidR="001237DB" w:rsidRDefault="001237DB" w:rsidP="001237DB">
      <w:pPr>
        <w:jc w:val="center"/>
        <w:rPr>
          <w:szCs w:val="28"/>
        </w:rPr>
      </w:pPr>
    </w:p>
    <w:p w:rsidR="001237DB" w:rsidRDefault="001237DB" w:rsidP="001237DB">
      <w:pPr>
        <w:jc w:val="right"/>
        <w:rPr>
          <w:sz w:val="32"/>
          <w:szCs w:val="32"/>
        </w:rPr>
      </w:pPr>
      <w:r>
        <w:rPr>
          <w:szCs w:val="28"/>
        </w:rPr>
        <w:t>Кафедра библеистики и богословия</w:t>
      </w:r>
    </w:p>
    <w:p w:rsidR="001237DB" w:rsidRDefault="001237DB" w:rsidP="001237DB">
      <w:pPr>
        <w:rPr>
          <w:sz w:val="36"/>
          <w:szCs w:val="36"/>
        </w:rPr>
      </w:pPr>
    </w:p>
    <w:p w:rsidR="001237DB" w:rsidRDefault="001237DB" w:rsidP="001237DB">
      <w:pPr>
        <w:rPr>
          <w:sz w:val="36"/>
          <w:szCs w:val="36"/>
        </w:rPr>
      </w:pPr>
    </w:p>
    <w:p w:rsidR="001237DB" w:rsidRDefault="001237DB" w:rsidP="001237DB">
      <w:pPr>
        <w:jc w:val="center"/>
        <w:rPr>
          <w:sz w:val="36"/>
          <w:szCs w:val="36"/>
        </w:rPr>
      </w:pPr>
      <w:r>
        <w:rPr>
          <w:b/>
          <w:sz w:val="36"/>
          <w:szCs w:val="36"/>
        </w:rPr>
        <w:t>Курсовая работа</w:t>
      </w:r>
    </w:p>
    <w:p w:rsidR="001237DB" w:rsidRDefault="001237DB" w:rsidP="001237DB">
      <w:pPr>
        <w:jc w:val="center"/>
        <w:rPr>
          <w:sz w:val="36"/>
          <w:szCs w:val="36"/>
        </w:rPr>
      </w:pPr>
    </w:p>
    <w:p w:rsidR="001237DB" w:rsidRDefault="001237DB" w:rsidP="001237DB">
      <w:pPr>
        <w:jc w:val="center"/>
        <w:rPr>
          <w:b/>
          <w:sz w:val="36"/>
          <w:szCs w:val="36"/>
        </w:rPr>
      </w:pPr>
      <w:r>
        <w:rPr>
          <w:b/>
          <w:sz w:val="36"/>
          <w:szCs w:val="36"/>
        </w:rPr>
        <w:t>Экзегетические труды святителя Феофана Затворника</w:t>
      </w:r>
    </w:p>
    <w:p w:rsidR="001237DB" w:rsidRDefault="001237DB" w:rsidP="001237DB">
      <w:pPr>
        <w:jc w:val="center"/>
        <w:rPr>
          <w:sz w:val="32"/>
          <w:szCs w:val="32"/>
        </w:rPr>
      </w:pPr>
    </w:p>
    <w:p w:rsidR="001237DB" w:rsidRDefault="001237DB" w:rsidP="001237DB">
      <w:pPr>
        <w:spacing w:line="240" w:lineRule="auto"/>
        <w:ind w:firstLine="0"/>
        <w:jc w:val="center"/>
        <w:rPr>
          <w:sz w:val="32"/>
          <w:szCs w:val="32"/>
        </w:rPr>
      </w:pPr>
    </w:p>
    <w:p w:rsidR="001237DB" w:rsidRDefault="001237DB" w:rsidP="001237DB">
      <w:pPr>
        <w:spacing w:line="240" w:lineRule="auto"/>
        <w:ind w:left="5040" w:firstLine="0"/>
        <w:rPr>
          <w:b/>
          <w:i/>
          <w:szCs w:val="28"/>
        </w:rPr>
      </w:pPr>
      <w:r>
        <w:rPr>
          <w:b/>
          <w:i/>
          <w:szCs w:val="28"/>
        </w:rPr>
        <w:t>Выполнил:</w:t>
      </w:r>
    </w:p>
    <w:p w:rsidR="001237DB" w:rsidRDefault="001237DB" w:rsidP="001237DB">
      <w:pPr>
        <w:spacing w:line="240" w:lineRule="auto"/>
        <w:ind w:left="5040" w:firstLine="0"/>
        <w:rPr>
          <w:szCs w:val="28"/>
        </w:rPr>
      </w:pPr>
      <w:r>
        <w:rPr>
          <w:szCs w:val="28"/>
        </w:rPr>
        <w:t>студент 2 курса</w:t>
      </w:r>
    </w:p>
    <w:p w:rsidR="001237DB" w:rsidRDefault="001237DB" w:rsidP="001237DB">
      <w:pPr>
        <w:spacing w:line="240" w:lineRule="auto"/>
        <w:ind w:left="5040" w:firstLine="0"/>
        <w:rPr>
          <w:szCs w:val="28"/>
        </w:rPr>
      </w:pPr>
      <w:r>
        <w:rPr>
          <w:szCs w:val="28"/>
        </w:rPr>
        <w:t>заочной формы обучения</w:t>
      </w:r>
    </w:p>
    <w:p w:rsidR="001237DB" w:rsidRDefault="001237DB" w:rsidP="001237DB">
      <w:pPr>
        <w:spacing w:line="240" w:lineRule="auto"/>
        <w:ind w:left="5040" w:firstLine="0"/>
        <w:rPr>
          <w:b/>
          <w:szCs w:val="28"/>
        </w:rPr>
      </w:pPr>
      <w:r>
        <w:rPr>
          <w:b/>
          <w:szCs w:val="28"/>
        </w:rPr>
        <w:t>Иванов Павел Петрович</w:t>
      </w:r>
    </w:p>
    <w:p w:rsidR="001237DB" w:rsidRDefault="001237DB" w:rsidP="001237DB">
      <w:pPr>
        <w:spacing w:line="240" w:lineRule="auto"/>
        <w:ind w:left="5040" w:firstLine="0"/>
        <w:rPr>
          <w:szCs w:val="28"/>
        </w:rPr>
      </w:pPr>
      <w:r>
        <w:rPr>
          <w:szCs w:val="28"/>
        </w:rPr>
        <w:t>_________________</w:t>
      </w:r>
    </w:p>
    <w:p w:rsidR="001237DB" w:rsidRDefault="001237DB" w:rsidP="001237DB">
      <w:pPr>
        <w:tabs>
          <w:tab w:val="left" w:pos="6480"/>
        </w:tabs>
        <w:spacing w:line="240" w:lineRule="auto"/>
        <w:ind w:left="5400" w:firstLine="0"/>
        <w:rPr>
          <w:sz w:val="24"/>
          <w:szCs w:val="24"/>
        </w:rPr>
      </w:pPr>
      <w:r>
        <w:t>(подпись студента)</w:t>
      </w:r>
    </w:p>
    <w:p w:rsidR="001237DB" w:rsidRDefault="001237DB" w:rsidP="001237DB">
      <w:pPr>
        <w:spacing w:line="240" w:lineRule="auto"/>
        <w:ind w:left="5040" w:firstLine="0"/>
        <w:rPr>
          <w:szCs w:val="28"/>
        </w:rPr>
      </w:pPr>
    </w:p>
    <w:p w:rsidR="001237DB" w:rsidRDefault="001237DB" w:rsidP="001237DB">
      <w:pPr>
        <w:spacing w:line="240" w:lineRule="auto"/>
        <w:ind w:left="5040" w:firstLine="0"/>
        <w:rPr>
          <w:b/>
          <w:i/>
          <w:szCs w:val="28"/>
        </w:rPr>
      </w:pPr>
      <w:r>
        <w:rPr>
          <w:b/>
          <w:i/>
          <w:szCs w:val="28"/>
        </w:rPr>
        <w:t>Научный руководитель:</w:t>
      </w:r>
    </w:p>
    <w:p w:rsidR="001237DB" w:rsidRDefault="001237DB" w:rsidP="001237DB">
      <w:pPr>
        <w:spacing w:line="240" w:lineRule="auto"/>
        <w:ind w:left="5040" w:firstLine="0"/>
        <w:rPr>
          <w:szCs w:val="28"/>
        </w:rPr>
      </w:pPr>
      <w:r>
        <w:rPr>
          <w:szCs w:val="28"/>
        </w:rPr>
        <w:t>Прот. Иоанн Макаров</w:t>
      </w:r>
    </w:p>
    <w:p w:rsidR="001237DB" w:rsidRDefault="001237DB" w:rsidP="001237DB">
      <w:pPr>
        <w:spacing w:line="240" w:lineRule="auto"/>
        <w:ind w:left="5040" w:firstLine="0"/>
        <w:rPr>
          <w:szCs w:val="28"/>
        </w:rPr>
      </w:pPr>
      <w:r>
        <w:rPr>
          <w:szCs w:val="28"/>
        </w:rPr>
        <w:t>кандидат богословия, доцент</w:t>
      </w:r>
    </w:p>
    <w:p w:rsidR="001237DB" w:rsidRDefault="001237DB" w:rsidP="001237DB">
      <w:pPr>
        <w:spacing w:line="240" w:lineRule="auto"/>
        <w:ind w:left="5040" w:firstLine="0"/>
        <w:rPr>
          <w:szCs w:val="28"/>
        </w:rPr>
      </w:pPr>
    </w:p>
    <w:p w:rsidR="001237DB" w:rsidRDefault="001237DB" w:rsidP="001237DB">
      <w:pPr>
        <w:spacing w:line="240" w:lineRule="auto"/>
        <w:ind w:left="5040" w:firstLine="0"/>
        <w:rPr>
          <w:szCs w:val="28"/>
        </w:rPr>
      </w:pPr>
    </w:p>
    <w:p w:rsidR="001237DB" w:rsidRDefault="001237DB" w:rsidP="001237DB">
      <w:pPr>
        <w:spacing w:line="240" w:lineRule="auto"/>
        <w:ind w:left="5040" w:firstLine="0"/>
        <w:rPr>
          <w:szCs w:val="28"/>
        </w:rPr>
      </w:pPr>
    </w:p>
    <w:p w:rsidR="001237DB" w:rsidRDefault="001237DB" w:rsidP="001237DB">
      <w:pPr>
        <w:spacing w:line="240" w:lineRule="auto"/>
        <w:ind w:left="5040" w:firstLine="0"/>
        <w:rPr>
          <w:szCs w:val="28"/>
        </w:rPr>
      </w:pPr>
    </w:p>
    <w:p w:rsidR="001237DB" w:rsidRDefault="001237DB" w:rsidP="001237DB">
      <w:pPr>
        <w:spacing w:line="240" w:lineRule="auto"/>
        <w:ind w:left="5040" w:firstLine="0"/>
        <w:rPr>
          <w:szCs w:val="28"/>
        </w:rPr>
      </w:pPr>
    </w:p>
    <w:p w:rsidR="001237DB" w:rsidRDefault="001237DB" w:rsidP="001237DB">
      <w:pPr>
        <w:spacing w:line="240" w:lineRule="auto"/>
        <w:ind w:left="5040" w:firstLine="0"/>
        <w:rPr>
          <w:szCs w:val="28"/>
        </w:rPr>
      </w:pPr>
    </w:p>
    <w:p w:rsidR="001237DB" w:rsidRDefault="001237DB" w:rsidP="001237DB">
      <w:pPr>
        <w:jc w:val="center"/>
        <w:rPr>
          <w:szCs w:val="28"/>
        </w:rPr>
      </w:pPr>
      <w:r>
        <w:rPr>
          <w:szCs w:val="28"/>
        </w:rPr>
        <w:t>Витебск</w:t>
      </w:r>
    </w:p>
    <w:p w:rsidR="00A501A8" w:rsidRDefault="001237DB" w:rsidP="001237DB">
      <w:pPr>
        <w:spacing w:after="132" w:line="259" w:lineRule="auto"/>
        <w:ind w:left="0" w:right="29" w:firstLine="0"/>
        <w:jc w:val="center"/>
      </w:pPr>
      <w:r>
        <w:rPr>
          <w:szCs w:val="28"/>
        </w:rPr>
        <w:t>2015</w:t>
      </w:r>
      <w:r>
        <w:rPr>
          <w:b/>
          <w:szCs w:val="28"/>
        </w:rPr>
        <w:t xml:space="preserve"> </w:t>
      </w:r>
      <w:r w:rsidR="000A7079">
        <w:t xml:space="preserve"> </w:t>
      </w:r>
    </w:p>
    <w:p w:rsidR="00A501A8" w:rsidRDefault="000A7079">
      <w:pPr>
        <w:spacing w:after="131" w:line="259" w:lineRule="auto"/>
        <w:ind w:left="0" w:right="29" w:firstLine="0"/>
        <w:jc w:val="center"/>
      </w:pPr>
      <w:r>
        <w:t xml:space="preserve"> </w:t>
      </w:r>
    </w:p>
    <w:p w:rsidR="00A501A8" w:rsidRDefault="000A7079">
      <w:pPr>
        <w:spacing w:after="131" w:line="259" w:lineRule="auto"/>
        <w:ind w:left="0" w:right="29" w:firstLine="0"/>
        <w:jc w:val="center"/>
      </w:pPr>
      <w:r>
        <w:t xml:space="preserve"> </w:t>
      </w:r>
    </w:p>
    <w:p w:rsidR="00A97AC6" w:rsidRDefault="00A97AC6">
      <w:pPr>
        <w:spacing w:after="160" w:line="259" w:lineRule="auto"/>
        <w:ind w:left="0" w:right="0" w:firstLine="0"/>
        <w:jc w:val="left"/>
      </w:pPr>
      <w:r>
        <w:br w:type="page"/>
      </w:r>
    </w:p>
    <w:p w:rsidR="00A501A8" w:rsidRDefault="000A7079" w:rsidP="001237DB">
      <w:pPr>
        <w:spacing w:after="133" w:line="259" w:lineRule="auto"/>
        <w:ind w:left="0" w:right="29" w:firstLine="0"/>
        <w:jc w:val="right"/>
      </w:pPr>
      <w:r>
        <w:lastRenderedPageBreak/>
        <w:t xml:space="preserve"> ПРИЛОЖЕНИЕ Г</w:t>
      </w:r>
    </w:p>
    <w:p w:rsidR="00A97AC6" w:rsidRDefault="00A97AC6" w:rsidP="00A97AC6">
      <w:pPr>
        <w:jc w:val="right"/>
        <w:rPr>
          <w:b/>
          <w:color w:val="auto"/>
          <w:sz w:val="24"/>
          <w:szCs w:val="24"/>
          <w:u w:val="single"/>
        </w:rPr>
      </w:pPr>
      <w:r>
        <w:rPr>
          <w:b/>
          <w:sz w:val="24"/>
          <w:szCs w:val="24"/>
          <w:u w:val="single"/>
        </w:rPr>
        <w:t>Образец оформления оглавления курсовой работы</w:t>
      </w:r>
    </w:p>
    <w:tbl>
      <w:tblPr>
        <w:tblW w:w="10836" w:type="dxa"/>
        <w:tblLayout w:type="fixed"/>
        <w:tblLook w:val="04A0" w:firstRow="1" w:lastRow="0" w:firstColumn="1" w:lastColumn="0" w:noHBand="0" w:noVBand="1"/>
      </w:tblPr>
      <w:tblGrid>
        <w:gridCol w:w="8789"/>
        <w:gridCol w:w="775"/>
        <w:gridCol w:w="636"/>
        <w:gridCol w:w="636"/>
      </w:tblGrid>
      <w:tr w:rsidR="00A97AC6" w:rsidTr="00A97AC6">
        <w:trPr>
          <w:trHeight w:val="13589"/>
        </w:trPr>
        <w:tc>
          <w:tcPr>
            <w:tcW w:w="8789" w:type="dxa"/>
          </w:tcPr>
          <w:p w:rsidR="00A97AC6" w:rsidRDefault="00A97AC6">
            <w:pPr>
              <w:widowControl w:val="0"/>
              <w:spacing w:after="0" w:line="360" w:lineRule="exact"/>
              <w:ind w:firstLine="0"/>
              <w:jc w:val="center"/>
              <w:rPr>
                <w:b/>
                <w:bCs/>
                <w:caps/>
                <w:sz w:val="30"/>
                <w:szCs w:val="30"/>
              </w:rPr>
            </w:pPr>
          </w:p>
          <w:p w:rsidR="00A97AC6" w:rsidRDefault="00A97AC6">
            <w:pPr>
              <w:widowControl w:val="0"/>
              <w:spacing w:after="0" w:line="360" w:lineRule="exact"/>
              <w:ind w:firstLine="0"/>
              <w:jc w:val="center"/>
              <w:rPr>
                <w:b/>
                <w:sz w:val="30"/>
                <w:szCs w:val="30"/>
                <w:lang w:eastAsia="en-US"/>
              </w:rPr>
            </w:pPr>
            <w:r>
              <w:rPr>
                <w:b/>
                <w:bCs/>
                <w:caps/>
                <w:sz w:val="30"/>
                <w:szCs w:val="30"/>
              </w:rPr>
              <w:t>ОГЛАВЛЕНИЕ</w:t>
            </w:r>
          </w:p>
          <w:p w:rsidR="00A97AC6" w:rsidRDefault="00A97AC6">
            <w:pPr>
              <w:spacing w:after="0" w:line="360" w:lineRule="exact"/>
              <w:ind w:firstLine="0"/>
              <w:jc w:val="left"/>
              <w:rPr>
                <w:b/>
                <w:szCs w:val="28"/>
              </w:rPr>
            </w:pPr>
            <w:r>
              <w:rPr>
                <w:b/>
                <w:szCs w:val="28"/>
              </w:rPr>
              <w:t>ВВЕДЕНИЕ..…………….…………………………………………...</w:t>
            </w:r>
          </w:p>
          <w:p w:rsidR="00A97AC6" w:rsidRDefault="00A97AC6">
            <w:pPr>
              <w:widowControl w:val="0"/>
              <w:spacing w:after="0" w:line="360" w:lineRule="exact"/>
              <w:ind w:firstLine="0"/>
              <w:jc w:val="left"/>
              <w:rPr>
                <w:b/>
                <w:szCs w:val="28"/>
              </w:rPr>
            </w:pPr>
            <w:r>
              <w:rPr>
                <w:b/>
                <w:szCs w:val="28"/>
              </w:rPr>
              <w:t>ГЛАВА 1 «ВОСТОЧНЫЙ ВОПРОС» ВО ВНЕШНЕЙ ПОЛИТИКЕ РОССИИ ПЕРВОЙ ПОЛОВИНЫ XIX В. ………..</w:t>
            </w:r>
          </w:p>
          <w:p w:rsidR="00A97AC6" w:rsidRDefault="00A97AC6">
            <w:pPr>
              <w:pStyle w:val="a9"/>
              <w:shd w:val="clear" w:color="auto" w:fill="FFFFFF"/>
              <w:spacing w:before="0" w:beforeAutospacing="0" w:after="0" w:afterAutospacing="0" w:line="360" w:lineRule="exact"/>
              <w:ind w:firstLine="176"/>
              <w:rPr>
                <w:sz w:val="28"/>
                <w:szCs w:val="28"/>
              </w:rPr>
            </w:pPr>
            <w:r>
              <w:rPr>
                <w:sz w:val="28"/>
                <w:szCs w:val="28"/>
                <w:lang w:val="ru-RU"/>
              </w:rPr>
              <w:t>1</w:t>
            </w:r>
            <w:r>
              <w:rPr>
                <w:sz w:val="28"/>
                <w:szCs w:val="28"/>
              </w:rPr>
              <w:t>.1 Значение Ближнего Востока в системе международных отношений начала XIX века</w:t>
            </w:r>
            <w:r>
              <w:rPr>
                <w:sz w:val="28"/>
                <w:szCs w:val="28"/>
                <w:lang w:val="ru-RU"/>
              </w:rPr>
              <w:t>…</w:t>
            </w:r>
            <w:r>
              <w:rPr>
                <w:sz w:val="28"/>
                <w:szCs w:val="28"/>
              </w:rPr>
              <w:t>……………………</w:t>
            </w:r>
            <w:r>
              <w:rPr>
                <w:sz w:val="28"/>
                <w:szCs w:val="28"/>
                <w:lang w:val="ru-RU"/>
              </w:rPr>
              <w:t>…………….</w:t>
            </w:r>
            <w:r>
              <w:rPr>
                <w:sz w:val="28"/>
                <w:szCs w:val="28"/>
              </w:rPr>
              <w:t>……………...............</w:t>
            </w:r>
          </w:p>
          <w:p w:rsidR="00A97AC6" w:rsidRDefault="00A97AC6">
            <w:pPr>
              <w:widowControl w:val="0"/>
              <w:spacing w:after="0" w:line="360" w:lineRule="exact"/>
              <w:ind w:firstLine="176"/>
              <w:jc w:val="left"/>
              <w:rPr>
                <w:szCs w:val="28"/>
              </w:rPr>
            </w:pPr>
            <w:r>
              <w:rPr>
                <w:szCs w:val="28"/>
              </w:rPr>
              <w:t>1.2</w:t>
            </w:r>
            <w:r>
              <w:rPr>
                <w:i/>
                <w:szCs w:val="28"/>
              </w:rPr>
              <w:t xml:space="preserve"> </w:t>
            </w:r>
            <w:r>
              <w:rPr>
                <w:szCs w:val="28"/>
              </w:rPr>
              <w:t>Ункияр-Искелессийский договор России с Турцией и противоречия великих держав в «Восточном вопросе» …..………</w:t>
            </w:r>
          </w:p>
          <w:p w:rsidR="00A97AC6" w:rsidRDefault="00A97AC6">
            <w:pPr>
              <w:widowControl w:val="0"/>
              <w:spacing w:after="0" w:line="360" w:lineRule="exact"/>
              <w:ind w:firstLine="176"/>
              <w:jc w:val="left"/>
              <w:rPr>
                <w:szCs w:val="28"/>
              </w:rPr>
            </w:pPr>
            <w:r>
              <w:rPr>
                <w:szCs w:val="28"/>
              </w:rPr>
              <w:t>1.3 Русско-английские взаимоотношения в 40-х гг. XIX века……..</w:t>
            </w:r>
          </w:p>
          <w:p w:rsidR="00A97AC6" w:rsidRDefault="00A97AC6">
            <w:pPr>
              <w:widowControl w:val="0"/>
              <w:spacing w:after="0" w:line="360" w:lineRule="exact"/>
              <w:ind w:firstLine="0"/>
              <w:jc w:val="left"/>
              <w:rPr>
                <w:b/>
                <w:szCs w:val="28"/>
              </w:rPr>
            </w:pPr>
            <w:r>
              <w:rPr>
                <w:b/>
                <w:szCs w:val="28"/>
              </w:rPr>
              <w:t>ГЛАВА 2 ДИПЛОМАТИЯ В ГОДЫ КРЫМСКОЙ ВОЙНЫ ...</w:t>
            </w:r>
          </w:p>
          <w:p w:rsidR="00A97AC6" w:rsidRDefault="00A97AC6">
            <w:pPr>
              <w:widowControl w:val="0"/>
              <w:spacing w:after="0" w:line="360" w:lineRule="exact"/>
              <w:ind w:firstLine="176"/>
              <w:jc w:val="left"/>
              <w:rPr>
                <w:szCs w:val="28"/>
              </w:rPr>
            </w:pPr>
            <w:r>
              <w:rPr>
                <w:szCs w:val="28"/>
              </w:rPr>
              <w:t xml:space="preserve">2.1 Международная ситуация накануне Крымской войн .……...            </w:t>
            </w:r>
          </w:p>
          <w:p w:rsidR="00A97AC6" w:rsidRDefault="00A97AC6">
            <w:pPr>
              <w:widowControl w:val="0"/>
              <w:spacing w:after="0" w:line="360" w:lineRule="exact"/>
              <w:ind w:firstLine="176"/>
              <w:jc w:val="left"/>
              <w:rPr>
                <w:szCs w:val="28"/>
              </w:rPr>
            </w:pPr>
            <w:r>
              <w:rPr>
                <w:szCs w:val="28"/>
              </w:rPr>
              <w:t>2.2 Позиция западноевропейских держав в русско-турецком конфликте ……………………………….……………………………</w:t>
            </w:r>
          </w:p>
          <w:p w:rsidR="00A97AC6" w:rsidRDefault="00A97AC6">
            <w:pPr>
              <w:widowControl w:val="0"/>
              <w:spacing w:after="0" w:line="360" w:lineRule="exact"/>
              <w:ind w:firstLine="176"/>
              <w:jc w:val="left"/>
              <w:rPr>
                <w:szCs w:val="28"/>
              </w:rPr>
            </w:pPr>
            <w:r>
              <w:rPr>
                <w:szCs w:val="28"/>
              </w:rPr>
              <w:t xml:space="preserve">2.3 Дипломатическая деятельность великих держав во время Крымской войны и Парижский мирный договор 1856 г. ...…………   </w:t>
            </w:r>
          </w:p>
          <w:p w:rsidR="00A97AC6" w:rsidRDefault="00A97AC6">
            <w:pPr>
              <w:widowControl w:val="0"/>
              <w:spacing w:after="0" w:line="360" w:lineRule="exact"/>
              <w:ind w:left="34" w:firstLine="0"/>
              <w:jc w:val="left"/>
              <w:rPr>
                <w:b/>
                <w:szCs w:val="28"/>
              </w:rPr>
            </w:pPr>
            <w:r>
              <w:rPr>
                <w:b/>
                <w:szCs w:val="28"/>
              </w:rPr>
              <w:t xml:space="preserve">ЗАКЛЮЧЕНИЕ……………………….………………….……………...                                                                                            </w:t>
            </w:r>
          </w:p>
          <w:p w:rsidR="00A97AC6" w:rsidRDefault="00A97AC6">
            <w:pPr>
              <w:widowControl w:val="0"/>
              <w:spacing w:after="0" w:line="360" w:lineRule="exact"/>
              <w:ind w:left="34" w:firstLine="0"/>
              <w:jc w:val="left"/>
              <w:rPr>
                <w:b/>
                <w:szCs w:val="28"/>
              </w:rPr>
            </w:pPr>
            <w:r>
              <w:rPr>
                <w:b/>
                <w:szCs w:val="28"/>
              </w:rPr>
              <w:t>БИБЛИОГРАФИЧЕСКИЙ СПИСОК……………….…………….....</w:t>
            </w:r>
          </w:p>
          <w:p w:rsidR="00A97AC6" w:rsidRDefault="00A97AC6">
            <w:pPr>
              <w:widowControl w:val="0"/>
              <w:spacing w:after="0" w:line="360" w:lineRule="exact"/>
              <w:ind w:left="34" w:firstLine="0"/>
              <w:jc w:val="left"/>
              <w:rPr>
                <w:b/>
                <w:szCs w:val="28"/>
              </w:rPr>
            </w:pPr>
            <w:r>
              <w:rPr>
                <w:b/>
                <w:szCs w:val="28"/>
              </w:rPr>
              <w:t>ПРИЛОЖЕНИЕ А………………………….….………………………...</w:t>
            </w:r>
          </w:p>
          <w:p w:rsidR="00A97AC6" w:rsidRDefault="00A97AC6">
            <w:pPr>
              <w:widowControl w:val="0"/>
              <w:spacing w:after="0" w:line="360" w:lineRule="exact"/>
              <w:ind w:left="34" w:firstLine="0"/>
              <w:jc w:val="left"/>
              <w:rPr>
                <w:b/>
                <w:szCs w:val="28"/>
              </w:rPr>
            </w:pPr>
            <w:r>
              <w:rPr>
                <w:b/>
                <w:szCs w:val="28"/>
              </w:rPr>
              <w:t>ПРИЛОЖЕНИЕ Б…………………………………………………...…</w:t>
            </w:r>
          </w:p>
          <w:p w:rsidR="00A97AC6" w:rsidRDefault="00A97AC6">
            <w:pPr>
              <w:widowControl w:val="0"/>
              <w:spacing w:after="0" w:line="360" w:lineRule="exact"/>
              <w:ind w:left="-108" w:firstLine="0"/>
              <w:jc w:val="left"/>
              <w:rPr>
                <w:b/>
                <w:szCs w:val="28"/>
              </w:rPr>
            </w:pPr>
          </w:p>
          <w:p w:rsidR="00A97AC6" w:rsidRDefault="00A97AC6">
            <w:pPr>
              <w:pStyle w:val="2"/>
              <w:shd w:val="clear" w:color="auto" w:fill="FFFFFF"/>
              <w:rPr>
                <w:rFonts w:ascii="Tahoma" w:eastAsia="Calibri" w:hAnsi="Tahoma" w:cs="Tahoma"/>
                <w:b/>
                <w:bCs/>
                <w:color w:val="2C2C2C"/>
                <w:sz w:val="34"/>
                <w:szCs w:val="34"/>
              </w:rPr>
            </w:pPr>
            <w:r>
              <w:rPr>
                <w:rStyle w:val="a7"/>
                <w:rFonts w:ascii="Tahoma" w:eastAsia="Calibri" w:hAnsi="Tahoma" w:cs="Tahoma"/>
                <w:b w:val="0"/>
                <w:bCs w:val="0"/>
                <w:color w:val="2C2C2C"/>
                <w:sz w:val="34"/>
                <w:szCs w:val="34"/>
              </w:rPr>
              <w:t>                                                     </w:t>
            </w:r>
          </w:p>
          <w:p w:rsidR="00A97AC6" w:rsidRDefault="00A97AC6">
            <w:pPr>
              <w:pStyle w:val="2"/>
              <w:shd w:val="clear" w:color="auto" w:fill="FFFFFF"/>
              <w:jc w:val="center"/>
              <w:rPr>
                <w:rFonts w:ascii="Tahoma" w:eastAsia="Calibri" w:hAnsi="Tahoma" w:cs="Tahoma"/>
                <w:color w:val="2C2C2C"/>
                <w:sz w:val="34"/>
                <w:szCs w:val="34"/>
              </w:rPr>
            </w:pPr>
            <w:r>
              <w:rPr>
                <w:rFonts w:ascii="Times New Roman" w:eastAsia="Calibri" w:hAnsi="Times New Roman"/>
                <w:b/>
                <w:sz w:val="28"/>
                <w:szCs w:val="28"/>
              </w:rPr>
              <w:t xml:space="preserve">                                                  </w:t>
            </w:r>
          </w:p>
          <w:p w:rsidR="00A97AC6" w:rsidRDefault="00A97AC6">
            <w:pPr>
              <w:pStyle w:val="a9"/>
              <w:shd w:val="clear" w:color="auto" w:fill="FFFFFF"/>
              <w:spacing w:before="0" w:beforeAutospacing="0" w:after="96" w:afterAutospacing="0" w:line="255" w:lineRule="atLeast"/>
              <w:rPr>
                <w:rFonts w:eastAsia="Calibri"/>
                <w:b/>
                <w:sz w:val="28"/>
                <w:szCs w:val="28"/>
              </w:rPr>
            </w:pPr>
            <w:r>
              <w:rPr>
                <w:rFonts w:ascii="Tahoma" w:hAnsi="Tahoma" w:cs="Tahoma"/>
                <w:color w:val="2C2C2C"/>
                <w:sz w:val="20"/>
                <w:szCs w:val="20"/>
              </w:rPr>
              <w:t> </w:t>
            </w:r>
          </w:p>
        </w:tc>
        <w:tc>
          <w:tcPr>
            <w:tcW w:w="775" w:type="dxa"/>
          </w:tcPr>
          <w:p w:rsidR="00A97AC6" w:rsidRDefault="00A97AC6" w:rsidP="00A97AC6">
            <w:pPr>
              <w:widowControl w:val="0"/>
              <w:spacing w:after="0" w:line="360" w:lineRule="exact"/>
              <w:ind w:left="175" w:firstLine="0"/>
              <w:rPr>
                <w:szCs w:val="28"/>
              </w:rPr>
            </w:pPr>
          </w:p>
          <w:p w:rsidR="00A97AC6" w:rsidRDefault="00A97AC6" w:rsidP="00A97AC6">
            <w:pPr>
              <w:widowControl w:val="0"/>
              <w:spacing w:after="0" w:line="360" w:lineRule="exact"/>
              <w:ind w:left="175" w:firstLine="0"/>
              <w:rPr>
                <w:szCs w:val="28"/>
              </w:rPr>
            </w:pPr>
          </w:p>
          <w:p w:rsidR="00A97AC6" w:rsidRDefault="00A97AC6" w:rsidP="00A97AC6">
            <w:pPr>
              <w:widowControl w:val="0"/>
              <w:spacing w:after="0" w:line="360" w:lineRule="exact"/>
              <w:ind w:left="175" w:firstLine="0"/>
              <w:rPr>
                <w:szCs w:val="28"/>
              </w:rPr>
            </w:pPr>
            <w:r>
              <w:rPr>
                <w:szCs w:val="28"/>
              </w:rPr>
              <w:t xml:space="preserve">3 </w:t>
            </w:r>
          </w:p>
          <w:p w:rsidR="00A97AC6" w:rsidRDefault="00A97AC6" w:rsidP="00A97AC6">
            <w:pPr>
              <w:widowControl w:val="0"/>
              <w:spacing w:after="0" w:line="360" w:lineRule="exact"/>
              <w:ind w:left="175" w:firstLine="0"/>
              <w:rPr>
                <w:szCs w:val="28"/>
              </w:rPr>
            </w:pPr>
          </w:p>
          <w:p w:rsidR="00A97AC6" w:rsidRDefault="00A97AC6" w:rsidP="00A97AC6">
            <w:pPr>
              <w:widowControl w:val="0"/>
              <w:spacing w:after="0" w:line="360" w:lineRule="exact"/>
              <w:ind w:left="175" w:right="-57" w:firstLine="0"/>
              <w:rPr>
                <w:szCs w:val="28"/>
              </w:rPr>
            </w:pPr>
            <w:r>
              <w:rPr>
                <w:szCs w:val="28"/>
              </w:rPr>
              <w:t>6</w:t>
            </w:r>
          </w:p>
          <w:p w:rsidR="00A97AC6" w:rsidRDefault="00A97AC6" w:rsidP="00A97AC6">
            <w:pPr>
              <w:widowControl w:val="0"/>
              <w:tabs>
                <w:tab w:val="center" w:pos="238"/>
              </w:tabs>
              <w:spacing w:after="0" w:line="360" w:lineRule="exact"/>
              <w:ind w:left="175" w:right="-57" w:firstLine="0"/>
              <w:rPr>
                <w:szCs w:val="28"/>
              </w:rPr>
            </w:pPr>
            <w:r>
              <w:rPr>
                <w:szCs w:val="28"/>
              </w:rPr>
              <w:tab/>
            </w:r>
          </w:p>
          <w:p w:rsidR="00A97AC6" w:rsidRDefault="00A97AC6" w:rsidP="00A97AC6">
            <w:pPr>
              <w:widowControl w:val="0"/>
              <w:spacing w:after="0" w:line="360" w:lineRule="exact"/>
              <w:ind w:left="175" w:firstLine="0"/>
              <w:rPr>
                <w:szCs w:val="28"/>
              </w:rPr>
            </w:pPr>
            <w:r>
              <w:rPr>
                <w:szCs w:val="28"/>
              </w:rPr>
              <w:t xml:space="preserve">6 </w:t>
            </w:r>
          </w:p>
          <w:p w:rsidR="00A97AC6" w:rsidRDefault="00A97AC6" w:rsidP="00A97AC6">
            <w:pPr>
              <w:widowControl w:val="0"/>
              <w:spacing w:after="0" w:line="360" w:lineRule="exact"/>
              <w:ind w:left="175" w:firstLine="0"/>
              <w:rPr>
                <w:szCs w:val="28"/>
              </w:rPr>
            </w:pPr>
            <w:r>
              <w:rPr>
                <w:szCs w:val="28"/>
              </w:rPr>
              <w:t xml:space="preserve"> </w:t>
            </w:r>
          </w:p>
          <w:p w:rsidR="00A97AC6" w:rsidRDefault="00A97AC6" w:rsidP="00A97AC6">
            <w:pPr>
              <w:widowControl w:val="0"/>
              <w:spacing w:after="0" w:line="360" w:lineRule="exact"/>
              <w:ind w:left="175" w:firstLine="0"/>
              <w:rPr>
                <w:szCs w:val="28"/>
              </w:rPr>
            </w:pPr>
            <w:r>
              <w:rPr>
                <w:szCs w:val="28"/>
              </w:rPr>
              <w:t xml:space="preserve"> 9</w:t>
            </w:r>
          </w:p>
          <w:p w:rsidR="00A97AC6" w:rsidRDefault="00A97AC6" w:rsidP="00A97AC6">
            <w:pPr>
              <w:widowControl w:val="0"/>
              <w:spacing w:after="0" w:line="360" w:lineRule="exact"/>
              <w:ind w:left="175" w:firstLine="0"/>
              <w:rPr>
                <w:szCs w:val="28"/>
              </w:rPr>
            </w:pPr>
            <w:r>
              <w:rPr>
                <w:szCs w:val="28"/>
              </w:rPr>
              <w:t>13</w:t>
            </w:r>
          </w:p>
          <w:p w:rsidR="00A97AC6" w:rsidRDefault="00A97AC6" w:rsidP="00A97AC6">
            <w:pPr>
              <w:widowControl w:val="0"/>
              <w:spacing w:after="0" w:line="360" w:lineRule="exact"/>
              <w:ind w:left="175" w:firstLine="0"/>
              <w:rPr>
                <w:szCs w:val="28"/>
              </w:rPr>
            </w:pPr>
            <w:r>
              <w:rPr>
                <w:szCs w:val="28"/>
              </w:rPr>
              <w:t>16</w:t>
            </w:r>
          </w:p>
          <w:p w:rsidR="00A97AC6" w:rsidRDefault="00A97AC6" w:rsidP="00A97AC6">
            <w:pPr>
              <w:widowControl w:val="0"/>
              <w:spacing w:after="0" w:line="360" w:lineRule="exact"/>
              <w:ind w:left="175" w:firstLine="0"/>
              <w:rPr>
                <w:szCs w:val="28"/>
              </w:rPr>
            </w:pPr>
            <w:r>
              <w:rPr>
                <w:szCs w:val="28"/>
              </w:rPr>
              <w:t>16</w:t>
            </w:r>
          </w:p>
          <w:p w:rsidR="00A97AC6" w:rsidRDefault="00A97AC6" w:rsidP="00A97AC6">
            <w:pPr>
              <w:widowControl w:val="0"/>
              <w:spacing w:after="0" w:line="360" w:lineRule="exact"/>
              <w:ind w:left="175" w:firstLine="0"/>
              <w:rPr>
                <w:szCs w:val="28"/>
              </w:rPr>
            </w:pPr>
          </w:p>
          <w:p w:rsidR="00A97AC6" w:rsidRDefault="00A97AC6" w:rsidP="00A97AC6">
            <w:pPr>
              <w:widowControl w:val="0"/>
              <w:spacing w:after="0" w:line="360" w:lineRule="exact"/>
              <w:ind w:left="175" w:firstLine="0"/>
              <w:rPr>
                <w:szCs w:val="28"/>
              </w:rPr>
            </w:pPr>
            <w:r>
              <w:rPr>
                <w:szCs w:val="28"/>
              </w:rPr>
              <w:t>19</w:t>
            </w:r>
          </w:p>
          <w:p w:rsidR="00A97AC6" w:rsidRDefault="00A97AC6" w:rsidP="00A97AC6">
            <w:pPr>
              <w:widowControl w:val="0"/>
              <w:spacing w:after="0" w:line="360" w:lineRule="exact"/>
              <w:ind w:left="175" w:firstLine="0"/>
              <w:rPr>
                <w:szCs w:val="28"/>
              </w:rPr>
            </w:pPr>
          </w:p>
          <w:p w:rsidR="00A97AC6" w:rsidRDefault="00A97AC6" w:rsidP="00A97AC6">
            <w:pPr>
              <w:widowControl w:val="0"/>
              <w:spacing w:after="0" w:line="360" w:lineRule="exact"/>
              <w:ind w:left="175" w:firstLine="0"/>
              <w:rPr>
                <w:szCs w:val="28"/>
              </w:rPr>
            </w:pPr>
            <w:r>
              <w:rPr>
                <w:szCs w:val="28"/>
              </w:rPr>
              <w:t>22</w:t>
            </w:r>
          </w:p>
          <w:p w:rsidR="00A97AC6" w:rsidRDefault="00A97AC6" w:rsidP="00A97AC6">
            <w:pPr>
              <w:widowControl w:val="0"/>
              <w:spacing w:after="0" w:line="360" w:lineRule="exact"/>
              <w:ind w:left="175" w:firstLine="0"/>
              <w:rPr>
                <w:szCs w:val="28"/>
              </w:rPr>
            </w:pPr>
            <w:r>
              <w:rPr>
                <w:szCs w:val="28"/>
              </w:rPr>
              <w:t>26</w:t>
            </w:r>
          </w:p>
          <w:p w:rsidR="00A97AC6" w:rsidRDefault="00A97AC6" w:rsidP="00A97AC6">
            <w:pPr>
              <w:widowControl w:val="0"/>
              <w:spacing w:after="0" w:line="360" w:lineRule="exact"/>
              <w:ind w:left="175" w:firstLine="0"/>
              <w:rPr>
                <w:szCs w:val="28"/>
              </w:rPr>
            </w:pPr>
            <w:r>
              <w:rPr>
                <w:szCs w:val="28"/>
              </w:rPr>
              <w:t>27</w:t>
            </w:r>
          </w:p>
          <w:p w:rsidR="00A97AC6" w:rsidRDefault="00A97AC6" w:rsidP="00A97AC6">
            <w:pPr>
              <w:widowControl w:val="0"/>
              <w:spacing w:after="0" w:line="360" w:lineRule="exact"/>
              <w:ind w:left="175" w:firstLine="0"/>
              <w:rPr>
                <w:szCs w:val="28"/>
              </w:rPr>
            </w:pPr>
            <w:r>
              <w:rPr>
                <w:szCs w:val="28"/>
              </w:rPr>
              <w:t>30</w:t>
            </w:r>
          </w:p>
          <w:p w:rsidR="00A97AC6" w:rsidRDefault="00A97AC6" w:rsidP="00A97AC6">
            <w:pPr>
              <w:widowControl w:val="0"/>
              <w:spacing w:after="0" w:line="360" w:lineRule="exact"/>
              <w:ind w:left="175" w:firstLine="0"/>
              <w:rPr>
                <w:szCs w:val="28"/>
              </w:rPr>
            </w:pPr>
            <w:r>
              <w:rPr>
                <w:szCs w:val="28"/>
              </w:rPr>
              <w:t>31</w:t>
            </w:r>
          </w:p>
          <w:p w:rsidR="00A97AC6" w:rsidRDefault="00A97AC6" w:rsidP="00A97AC6">
            <w:pPr>
              <w:widowControl w:val="0"/>
              <w:spacing w:after="0" w:line="360" w:lineRule="exact"/>
              <w:ind w:left="175" w:firstLine="0"/>
              <w:rPr>
                <w:szCs w:val="28"/>
              </w:rPr>
            </w:pPr>
          </w:p>
          <w:p w:rsidR="00A97AC6" w:rsidRDefault="00A97AC6" w:rsidP="00A97AC6">
            <w:pPr>
              <w:widowControl w:val="0"/>
              <w:spacing w:after="0" w:line="360" w:lineRule="exact"/>
              <w:ind w:left="175" w:firstLine="0"/>
              <w:rPr>
                <w:szCs w:val="28"/>
              </w:rPr>
            </w:pPr>
          </w:p>
          <w:p w:rsidR="00A97AC6" w:rsidRDefault="00A97AC6" w:rsidP="00A97AC6">
            <w:pPr>
              <w:widowControl w:val="0"/>
              <w:spacing w:after="0" w:line="360" w:lineRule="exact"/>
              <w:ind w:left="175" w:firstLine="0"/>
              <w:rPr>
                <w:szCs w:val="28"/>
              </w:rPr>
            </w:pPr>
          </w:p>
          <w:p w:rsidR="00A97AC6" w:rsidRDefault="00A97AC6" w:rsidP="00A97AC6">
            <w:pPr>
              <w:widowControl w:val="0"/>
              <w:spacing w:after="0" w:line="360" w:lineRule="exact"/>
              <w:ind w:left="175" w:firstLine="0"/>
              <w:rPr>
                <w:szCs w:val="28"/>
              </w:rPr>
            </w:pPr>
          </w:p>
        </w:tc>
        <w:tc>
          <w:tcPr>
            <w:tcW w:w="636" w:type="dxa"/>
          </w:tcPr>
          <w:p w:rsidR="00A97AC6" w:rsidRDefault="00A97AC6">
            <w:pPr>
              <w:widowControl w:val="0"/>
              <w:spacing w:after="0" w:line="360" w:lineRule="exact"/>
              <w:ind w:firstLine="0"/>
              <w:jc w:val="center"/>
              <w:rPr>
                <w:szCs w:val="28"/>
              </w:rPr>
            </w:pPr>
          </w:p>
        </w:tc>
        <w:tc>
          <w:tcPr>
            <w:tcW w:w="636" w:type="dxa"/>
          </w:tcPr>
          <w:p w:rsidR="00A97AC6" w:rsidRDefault="00A97AC6">
            <w:pPr>
              <w:widowControl w:val="0"/>
              <w:spacing w:after="0" w:line="360" w:lineRule="exact"/>
              <w:ind w:firstLine="0"/>
              <w:jc w:val="center"/>
              <w:rPr>
                <w:szCs w:val="28"/>
              </w:rPr>
            </w:pPr>
          </w:p>
        </w:tc>
      </w:tr>
    </w:tbl>
    <w:p w:rsidR="00A97AC6" w:rsidRDefault="00A97AC6" w:rsidP="00A97AC6">
      <w:pPr>
        <w:spacing w:before="100" w:beforeAutospacing="1" w:after="100" w:afterAutospacing="1" w:line="240" w:lineRule="auto"/>
        <w:ind w:left="0" w:right="0" w:firstLine="0"/>
        <w:jc w:val="right"/>
        <w:rPr>
          <w:sz w:val="27"/>
          <w:szCs w:val="27"/>
        </w:rPr>
      </w:pPr>
      <w:r>
        <w:rPr>
          <w:sz w:val="27"/>
          <w:szCs w:val="27"/>
        </w:rPr>
        <w:lastRenderedPageBreak/>
        <w:t>ПРИЛОЖЕНИЕ Д.</w:t>
      </w:r>
    </w:p>
    <w:p w:rsidR="00A97AC6" w:rsidRPr="00A97AC6" w:rsidRDefault="00A97AC6" w:rsidP="00A97AC6">
      <w:pPr>
        <w:spacing w:before="100" w:beforeAutospacing="1" w:after="100" w:afterAutospacing="1" w:line="240" w:lineRule="auto"/>
        <w:ind w:left="0" w:right="0" w:firstLine="0"/>
        <w:jc w:val="right"/>
        <w:rPr>
          <w:sz w:val="27"/>
          <w:szCs w:val="27"/>
        </w:rPr>
      </w:pPr>
      <w:r w:rsidRPr="00A97AC6">
        <w:rPr>
          <w:sz w:val="27"/>
          <w:szCs w:val="27"/>
        </w:rPr>
        <w:t>Образец оформления библиографического списка</w:t>
      </w:r>
    </w:p>
    <w:p w:rsidR="00A97AC6" w:rsidRPr="00A97AC6" w:rsidRDefault="00A97AC6" w:rsidP="00A97AC6">
      <w:pPr>
        <w:spacing w:before="100" w:beforeAutospacing="1" w:after="100" w:afterAutospacing="1" w:line="240" w:lineRule="auto"/>
        <w:ind w:left="0" w:right="0" w:firstLine="0"/>
        <w:jc w:val="left"/>
        <w:rPr>
          <w:sz w:val="27"/>
          <w:szCs w:val="27"/>
        </w:rPr>
      </w:pPr>
      <w:r w:rsidRPr="00A97AC6">
        <w:rPr>
          <w:sz w:val="27"/>
          <w:szCs w:val="27"/>
        </w:rPr>
        <w:t>БИБЛИОГРАФИЧЕСКИЙ СПИСОК</w:t>
      </w:r>
    </w:p>
    <w:p w:rsidR="00A97AC6" w:rsidRPr="00A97AC6" w:rsidRDefault="00A97AC6" w:rsidP="00A97AC6">
      <w:pPr>
        <w:spacing w:before="100" w:beforeAutospacing="1" w:after="100" w:afterAutospacing="1" w:line="240" w:lineRule="auto"/>
        <w:ind w:left="0" w:right="0" w:firstLine="0"/>
        <w:jc w:val="left"/>
        <w:rPr>
          <w:sz w:val="27"/>
          <w:szCs w:val="27"/>
        </w:rPr>
      </w:pPr>
      <w:r w:rsidRPr="00A97AC6">
        <w:rPr>
          <w:sz w:val="27"/>
          <w:szCs w:val="27"/>
        </w:rPr>
        <w:t>Список использованных источников и литературы</w:t>
      </w:r>
    </w:p>
    <w:p w:rsidR="00A97AC6" w:rsidRDefault="00A97AC6" w:rsidP="00A97AC6">
      <w:pPr>
        <w:spacing w:before="100" w:beforeAutospacing="1" w:after="100" w:afterAutospacing="1" w:line="240" w:lineRule="auto"/>
        <w:ind w:left="0" w:right="0" w:firstLine="0"/>
        <w:jc w:val="left"/>
        <w:rPr>
          <w:sz w:val="27"/>
          <w:szCs w:val="27"/>
        </w:rPr>
      </w:pPr>
      <w:r w:rsidRPr="00A97AC6">
        <w:rPr>
          <w:sz w:val="27"/>
          <w:szCs w:val="27"/>
        </w:rPr>
        <w:t xml:space="preserve">1. Библия. Книги Священного Писания Ветхого и Нового Завета. – 4-е изд. – Брюссель: Издательство «Жизнь с Богом», 1989. – 2535 с. </w:t>
      </w:r>
    </w:p>
    <w:p w:rsidR="00A97AC6" w:rsidRDefault="00A97AC6" w:rsidP="00A97AC6">
      <w:pPr>
        <w:spacing w:before="100" w:beforeAutospacing="1" w:after="100" w:afterAutospacing="1" w:line="240" w:lineRule="auto"/>
        <w:ind w:left="0" w:right="0" w:firstLine="0"/>
        <w:jc w:val="left"/>
        <w:rPr>
          <w:sz w:val="27"/>
          <w:szCs w:val="27"/>
        </w:rPr>
      </w:pPr>
      <w:r w:rsidRPr="00A97AC6">
        <w:rPr>
          <w:sz w:val="27"/>
          <w:szCs w:val="27"/>
        </w:rPr>
        <w:t xml:space="preserve">2. Абецедарский, Л. С. Белоруссия и Россия: очерки русско-белорусских связей второй половины XVI – XVII в. / Л. С. Абецедарский; под ред. З. Ю. Копысского. – Минск : Выш. шк., 1978. – 256 с. </w:t>
      </w:r>
    </w:p>
    <w:p w:rsidR="00A97AC6" w:rsidRDefault="00A97AC6" w:rsidP="00A97AC6">
      <w:pPr>
        <w:spacing w:before="100" w:beforeAutospacing="1" w:after="100" w:afterAutospacing="1" w:line="240" w:lineRule="auto"/>
        <w:ind w:left="0" w:right="0" w:firstLine="0"/>
        <w:jc w:val="left"/>
        <w:rPr>
          <w:sz w:val="27"/>
          <w:szCs w:val="27"/>
        </w:rPr>
      </w:pPr>
      <w:r w:rsidRPr="00A97AC6">
        <w:rPr>
          <w:sz w:val="27"/>
          <w:szCs w:val="27"/>
        </w:rPr>
        <w:t>3. Августин (Маркевич, А. И.). Униатство: богословские аспекты : автореф. дис. … канд. богосл. / архиеп. Львовский и Галицкий Августин ; МДА. – Сергиев Посад, 2007. – 36 с.</w:t>
      </w:r>
    </w:p>
    <w:p w:rsidR="00A97AC6" w:rsidRPr="00A97AC6" w:rsidRDefault="00A97AC6" w:rsidP="00A97AC6">
      <w:pPr>
        <w:spacing w:before="100" w:beforeAutospacing="1" w:after="100" w:afterAutospacing="1" w:line="240" w:lineRule="auto"/>
        <w:ind w:left="0" w:right="0" w:firstLine="0"/>
        <w:jc w:val="left"/>
        <w:rPr>
          <w:sz w:val="27"/>
          <w:szCs w:val="27"/>
        </w:rPr>
      </w:pPr>
      <w:r w:rsidRPr="00A97AC6">
        <w:rPr>
          <w:sz w:val="27"/>
          <w:szCs w:val="27"/>
        </w:rPr>
        <w:t>4. Акты, издаваемые Виленскою комиссиею для разбора древних актов : в 39 т. – Вильна : Тип. А. К. Киркора, 1865–1915. – Т. 33 : Акты, относящиеся к истории Западно-русской церкви. – 1908. – 567 с.</w:t>
      </w:r>
    </w:p>
    <w:p w:rsidR="00A97AC6" w:rsidRPr="00A97AC6" w:rsidRDefault="00A97AC6" w:rsidP="00A97AC6">
      <w:pPr>
        <w:spacing w:before="100" w:beforeAutospacing="1" w:after="100" w:afterAutospacing="1" w:line="240" w:lineRule="auto"/>
        <w:ind w:left="0" w:right="0" w:firstLine="0"/>
        <w:jc w:val="left"/>
        <w:rPr>
          <w:sz w:val="27"/>
          <w:szCs w:val="27"/>
        </w:rPr>
      </w:pPr>
      <w:r w:rsidRPr="00A97AC6">
        <w:rPr>
          <w:sz w:val="27"/>
          <w:szCs w:val="27"/>
        </w:rPr>
        <w:t>5. Aкты, относящиеся к истории Южной и Западной России, собранные и изданные Археографическою комиссиею : в 15 т. – СПб. : Археографическая комиссия, 1863–1892. – Т. 2 : 1599–1637. – 1865. – 272 с.</w:t>
      </w:r>
    </w:p>
    <w:p w:rsidR="00A97AC6" w:rsidRPr="00A97AC6" w:rsidRDefault="00A97AC6" w:rsidP="00A97AC6">
      <w:pPr>
        <w:spacing w:before="100" w:beforeAutospacing="1" w:after="100" w:afterAutospacing="1" w:line="240" w:lineRule="auto"/>
        <w:ind w:left="0" w:right="0" w:firstLine="0"/>
        <w:jc w:val="left"/>
        <w:rPr>
          <w:sz w:val="27"/>
          <w:szCs w:val="27"/>
        </w:rPr>
      </w:pPr>
      <w:r w:rsidRPr="00A97AC6">
        <w:rPr>
          <w:sz w:val="27"/>
          <w:szCs w:val="27"/>
        </w:rPr>
        <w:t>6. Антонович, В. Б. Очерк отношений польского государства к православию и православной церкви / В. Б. Антонович. – Киев : тип. Киевопечерской лавры, 1866. – 26 с.</w:t>
      </w:r>
    </w:p>
    <w:p w:rsidR="00A97AC6" w:rsidRPr="00A97AC6" w:rsidRDefault="00A97AC6" w:rsidP="00A97AC6">
      <w:pPr>
        <w:spacing w:before="100" w:beforeAutospacing="1" w:after="100" w:afterAutospacing="1" w:line="240" w:lineRule="auto"/>
        <w:ind w:left="0" w:right="0" w:firstLine="0"/>
        <w:jc w:val="left"/>
        <w:rPr>
          <w:sz w:val="27"/>
          <w:szCs w:val="27"/>
        </w:rPr>
      </w:pPr>
      <w:r w:rsidRPr="00A97AC6">
        <w:rPr>
          <w:sz w:val="27"/>
          <w:szCs w:val="27"/>
        </w:rPr>
        <w:t>48. Archiwum Główne Akt Dawnych w Warszawie (AGAD). – Archiwum Radziwiłłów. Dz. II. Sygn. 804. S. 3.</w:t>
      </w:r>
    </w:p>
    <w:p w:rsidR="00A97AC6" w:rsidRPr="00A97AC6" w:rsidRDefault="00A97AC6" w:rsidP="00A97AC6">
      <w:pPr>
        <w:spacing w:before="100" w:beforeAutospacing="1" w:after="100" w:afterAutospacing="1" w:line="240" w:lineRule="auto"/>
        <w:ind w:left="0" w:right="0" w:firstLine="0"/>
        <w:jc w:val="left"/>
        <w:rPr>
          <w:sz w:val="27"/>
          <w:szCs w:val="27"/>
        </w:rPr>
      </w:pPr>
      <w:r w:rsidRPr="00A97AC6">
        <w:rPr>
          <w:sz w:val="27"/>
          <w:szCs w:val="27"/>
        </w:rPr>
        <w:t>49. Bendza, M. Inkorporacja metropolii Kijowskiej do patriarchatu moskiewskiego / M. Bendza // Rocznik Teologiczny. – 1986. – R. XXVIII, z. 1. – S. 47–101.</w:t>
      </w:r>
    </w:p>
    <w:p w:rsidR="00A97AC6" w:rsidRDefault="00A97AC6">
      <w:pPr>
        <w:spacing w:after="160" w:line="259" w:lineRule="auto"/>
        <w:ind w:left="0" w:right="0" w:firstLine="0"/>
        <w:jc w:val="left"/>
      </w:pPr>
      <w:r>
        <w:br w:type="page"/>
      </w:r>
    </w:p>
    <w:p w:rsidR="00A501A8" w:rsidRDefault="003D6767">
      <w:pPr>
        <w:spacing w:after="23" w:line="259" w:lineRule="auto"/>
        <w:ind w:left="0" w:right="27" w:firstLine="0"/>
        <w:jc w:val="right"/>
      </w:pPr>
      <w:r>
        <w:lastRenderedPageBreak/>
        <w:t>ПРИЛОЖЕНИЕ Е.</w:t>
      </w:r>
      <w:r w:rsidR="000A7079">
        <w:t xml:space="preserve"> </w:t>
      </w:r>
    </w:p>
    <w:p w:rsidR="001237DB" w:rsidRDefault="001237DB" w:rsidP="001237DB">
      <w:pPr>
        <w:widowControl w:val="0"/>
        <w:autoSpaceDE w:val="0"/>
        <w:autoSpaceDN w:val="0"/>
        <w:adjustRightInd w:val="0"/>
        <w:spacing w:after="0" w:line="240" w:lineRule="auto"/>
        <w:ind w:right="0" w:firstLine="0"/>
        <w:jc w:val="right"/>
        <w:rPr>
          <w:rFonts w:ascii="Times New Roman CYR" w:hAnsi="Times New Roman CYR" w:cs="Times New Roman CYR"/>
          <w:szCs w:val="28"/>
        </w:rPr>
      </w:pPr>
      <w:r>
        <w:rPr>
          <w:rFonts w:ascii="Times New Roman CYR" w:hAnsi="Times New Roman CYR" w:cs="Times New Roman CYR"/>
          <w:szCs w:val="28"/>
        </w:rPr>
        <w:t>Образец оформления литературы</w:t>
      </w:r>
    </w:p>
    <w:p w:rsidR="001237DB" w:rsidRDefault="001237DB" w:rsidP="001237DB">
      <w:pPr>
        <w:widowControl w:val="0"/>
        <w:autoSpaceDE w:val="0"/>
        <w:autoSpaceDN w:val="0"/>
        <w:adjustRightInd w:val="0"/>
        <w:spacing w:after="0" w:line="240" w:lineRule="auto"/>
        <w:ind w:right="0" w:firstLine="567"/>
        <w:jc w:val="right"/>
        <w:rPr>
          <w:rFonts w:ascii="Times New Roman CYR" w:hAnsi="Times New Roman CYR" w:cs="Times New Roman CYR"/>
          <w:szCs w:val="28"/>
        </w:rPr>
      </w:pPr>
    </w:p>
    <w:p w:rsidR="003D6767" w:rsidRDefault="003D6767" w:rsidP="003D6767">
      <w:pPr>
        <w:pStyle w:val="newncpi0"/>
        <w:numPr>
          <w:ilvl w:val="0"/>
          <w:numId w:val="13"/>
        </w:numPr>
        <w:jc w:val="left"/>
        <w:rPr>
          <w:b/>
          <w:bCs/>
        </w:rPr>
      </w:pPr>
      <w:bookmarkStart w:id="0" w:name="topofpage"/>
      <w:bookmarkEnd w:id="0"/>
      <w:r>
        <w:rPr>
          <w:rFonts w:ascii="Arial" w:hAnsi="Arial" w:cs="Arial"/>
          <w:sz w:val="21"/>
          <w:szCs w:val="21"/>
        </w:rPr>
        <w:t> </w:t>
      </w:r>
      <w:r>
        <w:rPr>
          <w:b/>
          <w:bCs/>
        </w:rPr>
        <w:t>Примеры описания Священных текстов и текстов, авторами которых являются лица в священном сане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8201"/>
      </w:tblGrid>
      <w:tr w:rsidR="003D6767" w:rsidTr="003D6767">
        <w:tc>
          <w:tcPr>
            <w:tcW w:w="1546" w:type="dxa"/>
            <w:tcBorders>
              <w:top w:val="single" w:sz="4" w:space="0" w:color="auto"/>
              <w:left w:val="single" w:sz="4" w:space="0" w:color="auto"/>
              <w:bottom w:val="single" w:sz="4" w:space="0" w:color="auto"/>
              <w:right w:val="single" w:sz="4" w:space="0" w:color="auto"/>
            </w:tcBorders>
            <w:hideMark/>
          </w:tcPr>
          <w:p w:rsidR="003D6767" w:rsidRDefault="003D6767">
            <w:pPr>
              <w:pStyle w:val="newncpi0"/>
              <w:ind w:firstLine="0"/>
              <w:jc w:val="center"/>
              <w:rPr>
                <w:b/>
                <w:bCs/>
              </w:rPr>
            </w:pPr>
            <w:r>
              <w:rPr>
                <w:b/>
                <w:bCs/>
              </w:rPr>
              <w:t>Издания Священных текстов</w:t>
            </w:r>
          </w:p>
        </w:tc>
        <w:tc>
          <w:tcPr>
            <w:tcW w:w="8201" w:type="dxa"/>
            <w:tcBorders>
              <w:top w:val="single" w:sz="4" w:space="0" w:color="auto"/>
              <w:left w:val="single" w:sz="4" w:space="0" w:color="auto"/>
              <w:bottom w:val="single" w:sz="4" w:space="0" w:color="auto"/>
              <w:right w:val="single" w:sz="4" w:space="0" w:color="auto"/>
            </w:tcBorders>
            <w:hideMark/>
          </w:tcPr>
          <w:p w:rsidR="003D6767" w:rsidRDefault="003D6767">
            <w:pPr>
              <w:tabs>
                <w:tab w:val="left" w:pos="0"/>
                <w:tab w:val="left" w:pos="1035"/>
              </w:tabs>
              <w:ind w:firstLine="0"/>
              <w:rPr>
                <w:sz w:val="24"/>
                <w:szCs w:val="24"/>
              </w:rPr>
            </w:pPr>
            <w:r>
              <w:rPr>
                <w:sz w:val="24"/>
                <w:szCs w:val="24"/>
              </w:rPr>
              <w:t>Библия. Книги Священного Писания Ветхого и Нового Завета. – 4-е изд. – Брюссель : Издательство «Жизнь с Богом», 1989. – 2535 с.</w:t>
            </w:r>
          </w:p>
        </w:tc>
      </w:tr>
      <w:tr w:rsidR="003D6767" w:rsidTr="003D6767">
        <w:tc>
          <w:tcPr>
            <w:tcW w:w="1546" w:type="dxa"/>
            <w:vMerge w:val="restart"/>
            <w:tcBorders>
              <w:top w:val="single" w:sz="4" w:space="0" w:color="auto"/>
              <w:left w:val="single" w:sz="4" w:space="0" w:color="auto"/>
              <w:bottom w:val="single" w:sz="4" w:space="0" w:color="auto"/>
              <w:right w:val="single" w:sz="4" w:space="0" w:color="auto"/>
            </w:tcBorders>
          </w:tcPr>
          <w:p w:rsidR="003D6767" w:rsidRDefault="003D6767">
            <w:pPr>
              <w:pStyle w:val="newncpi0"/>
              <w:ind w:firstLine="0"/>
              <w:jc w:val="center"/>
              <w:rPr>
                <w:b/>
                <w:bCs/>
              </w:rPr>
            </w:pPr>
          </w:p>
          <w:p w:rsidR="003D6767" w:rsidRDefault="003D6767">
            <w:pPr>
              <w:pStyle w:val="newncpi0"/>
              <w:ind w:firstLine="0"/>
              <w:jc w:val="center"/>
              <w:rPr>
                <w:b/>
                <w:bCs/>
              </w:rPr>
            </w:pPr>
          </w:p>
          <w:p w:rsidR="003D6767" w:rsidRDefault="003D6767">
            <w:pPr>
              <w:pStyle w:val="newncpi0"/>
              <w:ind w:firstLine="0"/>
              <w:jc w:val="center"/>
              <w:rPr>
                <w:b/>
                <w:bCs/>
              </w:rPr>
            </w:pPr>
            <w:r>
              <w:rPr>
                <w:b/>
                <w:bCs/>
              </w:rPr>
              <w:t>Авторы – белое духовенство</w:t>
            </w:r>
          </w:p>
        </w:tc>
        <w:tc>
          <w:tcPr>
            <w:tcW w:w="8201" w:type="dxa"/>
            <w:tcBorders>
              <w:top w:val="single" w:sz="4" w:space="0" w:color="auto"/>
              <w:left w:val="single" w:sz="4" w:space="0" w:color="auto"/>
              <w:bottom w:val="single" w:sz="4" w:space="0" w:color="auto"/>
              <w:right w:val="single" w:sz="4" w:space="0" w:color="auto"/>
            </w:tcBorders>
            <w:hideMark/>
          </w:tcPr>
          <w:p w:rsidR="003D6767" w:rsidRDefault="003D6767">
            <w:pPr>
              <w:tabs>
                <w:tab w:val="left" w:pos="0"/>
                <w:tab w:val="left" w:pos="1080"/>
              </w:tabs>
              <w:spacing w:after="0"/>
              <w:ind w:firstLine="0"/>
              <w:rPr>
                <w:sz w:val="24"/>
                <w:szCs w:val="24"/>
              </w:rPr>
            </w:pPr>
            <w:r>
              <w:rPr>
                <w:sz w:val="24"/>
                <w:szCs w:val="24"/>
              </w:rPr>
              <w:t>Кривонос, Ф., прот. Православная Церковь в Великом княжестве Литовском с конца XVI до конца XVIII столетия: в противостоянии католикам и униатам / прот. Ф. Кривонос // Православие и современность: 400-летие явления Крупецкой иконы Божией Матери: свидетельства о стоянии народа белорусского в вере: материалы VI междунар. Свято-Михайловских Чтений, Минск, 21–23 нояб. 2012 г. / Православное Братство в честь Святого Архистратига Михаила. – Минск, 2013. – С. 49–68.</w:t>
            </w:r>
          </w:p>
        </w:tc>
      </w:tr>
      <w:tr w:rsidR="003D6767" w:rsidTr="003D6767">
        <w:tc>
          <w:tcPr>
            <w:tcW w:w="0" w:type="auto"/>
            <w:vMerge/>
            <w:tcBorders>
              <w:top w:val="single" w:sz="4" w:space="0" w:color="auto"/>
              <w:left w:val="single" w:sz="4" w:space="0" w:color="auto"/>
              <w:bottom w:val="single" w:sz="4" w:space="0" w:color="auto"/>
              <w:right w:val="single" w:sz="4" w:space="0" w:color="auto"/>
            </w:tcBorders>
            <w:vAlign w:val="center"/>
            <w:hideMark/>
          </w:tcPr>
          <w:p w:rsidR="003D6767" w:rsidRDefault="003D6767">
            <w:pPr>
              <w:spacing w:after="0"/>
              <w:ind w:firstLine="0"/>
              <w:jc w:val="left"/>
              <w:rPr>
                <w:rFonts w:eastAsia="Calibri"/>
                <w:b/>
                <w:bCs/>
                <w:sz w:val="24"/>
                <w:szCs w:val="24"/>
              </w:rPr>
            </w:pPr>
          </w:p>
        </w:tc>
        <w:tc>
          <w:tcPr>
            <w:tcW w:w="8201" w:type="dxa"/>
            <w:tcBorders>
              <w:top w:val="single" w:sz="4" w:space="0" w:color="auto"/>
              <w:left w:val="single" w:sz="4" w:space="0" w:color="auto"/>
              <w:bottom w:val="single" w:sz="4" w:space="0" w:color="auto"/>
              <w:right w:val="single" w:sz="4" w:space="0" w:color="auto"/>
            </w:tcBorders>
            <w:hideMark/>
          </w:tcPr>
          <w:p w:rsidR="003D6767" w:rsidRDefault="003D6767">
            <w:pPr>
              <w:tabs>
                <w:tab w:val="left" w:pos="0"/>
                <w:tab w:val="left" w:pos="1080"/>
                <w:tab w:val="left" w:pos="1440"/>
              </w:tabs>
              <w:spacing w:after="0"/>
              <w:ind w:firstLine="0"/>
              <w:rPr>
                <w:sz w:val="24"/>
                <w:szCs w:val="24"/>
              </w:rPr>
            </w:pPr>
            <w:r>
              <w:rPr>
                <w:sz w:val="24"/>
                <w:szCs w:val="24"/>
              </w:rPr>
              <w:t>Флоровский, Г., прот. Пути Русского Богословия / прот. Г. Флоровский.</w:t>
            </w:r>
            <w:r>
              <w:rPr>
                <w:sz w:val="24"/>
                <w:szCs w:val="24"/>
                <w:lang w:val="be-BY"/>
              </w:rPr>
              <w:t xml:space="preserve"> – Изд. 3-е. – Киев: Христианско-благотворительная ассоциация “Путь к истине”, 1991. – 600 с. </w:t>
            </w:r>
          </w:p>
        </w:tc>
      </w:tr>
      <w:tr w:rsidR="003D6767" w:rsidTr="003D6767">
        <w:tc>
          <w:tcPr>
            <w:tcW w:w="1546" w:type="dxa"/>
            <w:vMerge w:val="restart"/>
            <w:tcBorders>
              <w:top w:val="single" w:sz="4" w:space="0" w:color="auto"/>
              <w:left w:val="single" w:sz="4" w:space="0" w:color="auto"/>
              <w:bottom w:val="single" w:sz="4" w:space="0" w:color="auto"/>
              <w:right w:val="single" w:sz="4" w:space="0" w:color="auto"/>
            </w:tcBorders>
          </w:tcPr>
          <w:p w:rsidR="003D6767" w:rsidRDefault="003D6767">
            <w:pPr>
              <w:pStyle w:val="newncpi0"/>
              <w:ind w:firstLine="0"/>
              <w:jc w:val="center"/>
              <w:rPr>
                <w:b/>
                <w:bCs/>
              </w:rPr>
            </w:pPr>
          </w:p>
          <w:p w:rsidR="003D6767" w:rsidRDefault="003D6767">
            <w:pPr>
              <w:pStyle w:val="newncpi0"/>
              <w:ind w:firstLine="0"/>
              <w:jc w:val="center"/>
              <w:rPr>
                <w:b/>
                <w:bCs/>
              </w:rPr>
            </w:pPr>
          </w:p>
          <w:p w:rsidR="003D6767" w:rsidRDefault="003D6767">
            <w:pPr>
              <w:pStyle w:val="newncpi0"/>
              <w:ind w:firstLine="0"/>
              <w:jc w:val="center"/>
              <w:rPr>
                <w:b/>
                <w:bCs/>
                <w:sz w:val="16"/>
                <w:szCs w:val="16"/>
              </w:rPr>
            </w:pPr>
          </w:p>
          <w:p w:rsidR="003D6767" w:rsidRDefault="003D6767">
            <w:pPr>
              <w:pStyle w:val="newncpi0"/>
              <w:ind w:firstLine="0"/>
              <w:jc w:val="center"/>
              <w:rPr>
                <w:b/>
                <w:bCs/>
              </w:rPr>
            </w:pPr>
            <w:r>
              <w:rPr>
                <w:b/>
                <w:bCs/>
              </w:rPr>
              <w:t>Авторы – черное духовенство</w:t>
            </w:r>
          </w:p>
        </w:tc>
        <w:tc>
          <w:tcPr>
            <w:tcW w:w="8201" w:type="dxa"/>
            <w:tcBorders>
              <w:top w:val="single" w:sz="4" w:space="0" w:color="auto"/>
              <w:left w:val="single" w:sz="4" w:space="0" w:color="auto"/>
              <w:bottom w:val="single" w:sz="4" w:space="0" w:color="auto"/>
              <w:right w:val="single" w:sz="4" w:space="0" w:color="auto"/>
            </w:tcBorders>
            <w:hideMark/>
          </w:tcPr>
          <w:p w:rsidR="003D6767" w:rsidRDefault="003D6767">
            <w:pPr>
              <w:tabs>
                <w:tab w:val="left" w:pos="0"/>
                <w:tab w:val="left" w:pos="1080"/>
              </w:tabs>
              <w:spacing w:after="0"/>
              <w:ind w:firstLine="0"/>
              <w:rPr>
                <w:sz w:val="24"/>
                <w:szCs w:val="24"/>
              </w:rPr>
            </w:pPr>
            <w:r>
              <w:rPr>
                <w:sz w:val="24"/>
                <w:szCs w:val="24"/>
              </w:rPr>
              <w:t xml:space="preserve">Филарет (Гумилевский, Д. Г.), архиеп. </w:t>
            </w:r>
            <w:hyperlink r:id="rId8" w:history="1">
              <w:r>
                <w:rPr>
                  <w:rStyle w:val="a6"/>
                  <w:color w:val="auto"/>
                  <w:sz w:val="24"/>
                  <w:szCs w:val="24"/>
                </w:rPr>
                <w:t>История Русской Церкви</w:t>
              </w:r>
            </w:hyperlink>
            <w:r>
              <w:rPr>
                <w:sz w:val="24"/>
                <w:szCs w:val="24"/>
              </w:rPr>
              <w:t xml:space="preserve">: в 5 т. / архиеп. Черниговский и Нежинский Филарет. – Харьков; М., 1849–1853. – Т. 4 : Период патриаршества (1588–1720). – 1853. – 327 с. </w:t>
            </w:r>
          </w:p>
        </w:tc>
      </w:tr>
      <w:tr w:rsidR="003D6767" w:rsidTr="003D6767">
        <w:tc>
          <w:tcPr>
            <w:tcW w:w="0" w:type="auto"/>
            <w:vMerge/>
            <w:tcBorders>
              <w:top w:val="single" w:sz="4" w:space="0" w:color="auto"/>
              <w:left w:val="single" w:sz="4" w:space="0" w:color="auto"/>
              <w:bottom w:val="single" w:sz="4" w:space="0" w:color="auto"/>
              <w:right w:val="single" w:sz="4" w:space="0" w:color="auto"/>
            </w:tcBorders>
            <w:vAlign w:val="center"/>
            <w:hideMark/>
          </w:tcPr>
          <w:p w:rsidR="003D6767" w:rsidRDefault="003D6767">
            <w:pPr>
              <w:spacing w:after="0"/>
              <w:ind w:firstLine="0"/>
              <w:jc w:val="left"/>
              <w:rPr>
                <w:rFonts w:eastAsia="Calibri"/>
                <w:b/>
                <w:bCs/>
                <w:sz w:val="24"/>
                <w:szCs w:val="24"/>
              </w:rPr>
            </w:pPr>
          </w:p>
        </w:tc>
        <w:tc>
          <w:tcPr>
            <w:tcW w:w="8201" w:type="dxa"/>
            <w:tcBorders>
              <w:top w:val="single" w:sz="4" w:space="0" w:color="auto"/>
              <w:left w:val="single" w:sz="4" w:space="0" w:color="auto"/>
              <w:bottom w:val="single" w:sz="4" w:space="0" w:color="auto"/>
              <w:right w:val="single" w:sz="4" w:space="0" w:color="auto"/>
            </w:tcBorders>
            <w:hideMark/>
          </w:tcPr>
          <w:p w:rsidR="003D6767" w:rsidRDefault="003D6767">
            <w:pPr>
              <w:tabs>
                <w:tab w:val="left" w:pos="0"/>
                <w:tab w:val="left" w:pos="1080"/>
              </w:tabs>
              <w:ind w:firstLine="0"/>
              <w:rPr>
                <w:sz w:val="24"/>
                <w:szCs w:val="24"/>
              </w:rPr>
            </w:pPr>
            <w:r>
              <w:rPr>
                <w:sz w:val="24"/>
                <w:szCs w:val="24"/>
              </w:rPr>
              <w:t xml:space="preserve">Макарий (Булгаков, М. П.), митр. История Русской Церкви: в </w:t>
            </w:r>
            <w:r>
              <w:rPr>
                <w:sz w:val="24"/>
                <w:szCs w:val="24"/>
                <w:lang w:val="en-US"/>
              </w:rPr>
              <w:t>IX</w:t>
            </w:r>
            <w:r>
              <w:rPr>
                <w:sz w:val="24"/>
                <w:szCs w:val="24"/>
              </w:rPr>
              <w:t> кн. / митр. Московский и Коломенский Макарий. – М.: Изд-во Спасо-Преображенского Валаамского монастыря, 1994–1997. – Кн. </w:t>
            </w:r>
            <w:r>
              <w:rPr>
                <w:sz w:val="24"/>
                <w:szCs w:val="24"/>
                <w:lang w:val="en-US"/>
              </w:rPr>
              <w:t>V</w:t>
            </w:r>
            <w:r>
              <w:rPr>
                <w:sz w:val="24"/>
                <w:szCs w:val="24"/>
              </w:rPr>
              <w:t>: Период разделения Русской Церкви на две митрополии. – 1996. – 560 с.</w:t>
            </w:r>
            <w:r>
              <w:rPr>
                <w:sz w:val="24"/>
                <w:szCs w:val="24"/>
                <w:lang w:val="pl-PL"/>
              </w:rPr>
              <w:t xml:space="preserve"> </w:t>
            </w:r>
          </w:p>
        </w:tc>
      </w:tr>
      <w:tr w:rsidR="003D6767" w:rsidTr="003D6767">
        <w:tc>
          <w:tcPr>
            <w:tcW w:w="0" w:type="auto"/>
            <w:vMerge/>
            <w:tcBorders>
              <w:top w:val="single" w:sz="4" w:space="0" w:color="auto"/>
              <w:left w:val="single" w:sz="4" w:space="0" w:color="auto"/>
              <w:bottom w:val="single" w:sz="4" w:space="0" w:color="auto"/>
              <w:right w:val="single" w:sz="4" w:space="0" w:color="auto"/>
            </w:tcBorders>
            <w:vAlign w:val="center"/>
            <w:hideMark/>
          </w:tcPr>
          <w:p w:rsidR="003D6767" w:rsidRDefault="003D6767">
            <w:pPr>
              <w:spacing w:after="0"/>
              <w:ind w:firstLine="0"/>
              <w:jc w:val="left"/>
              <w:rPr>
                <w:rFonts w:eastAsia="Calibri"/>
                <w:b/>
                <w:bCs/>
                <w:sz w:val="24"/>
                <w:szCs w:val="24"/>
              </w:rPr>
            </w:pPr>
          </w:p>
        </w:tc>
        <w:tc>
          <w:tcPr>
            <w:tcW w:w="8201" w:type="dxa"/>
            <w:tcBorders>
              <w:top w:val="single" w:sz="4" w:space="0" w:color="auto"/>
              <w:left w:val="single" w:sz="4" w:space="0" w:color="auto"/>
              <w:bottom w:val="single" w:sz="4" w:space="0" w:color="auto"/>
              <w:right w:val="single" w:sz="4" w:space="0" w:color="auto"/>
            </w:tcBorders>
            <w:hideMark/>
          </w:tcPr>
          <w:p w:rsidR="003D6767" w:rsidRDefault="003D6767">
            <w:pPr>
              <w:tabs>
                <w:tab w:val="left" w:pos="0"/>
                <w:tab w:val="left" w:pos="1080"/>
              </w:tabs>
              <w:ind w:firstLine="0"/>
              <w:rPr>
                <w:sz w:val="24"/>
                <w:szCs w:val="24"/>
                <w:shd w:val="clear" w:color="auto" w:fill="FFFFFF"/>
              </w:rPr>
            </w:pPr>
            <w:r>
              <w:rPr>
                <w:sz w:val="24"/>
                <w:szCs w:val="24"/>
              </w:rPr>
              <w:t xml:space="preserve">Афанасий (Филиппович), прмч. Диариуш албо список деев правдивых, в справе помноженя и объясненя веры православное голошеный  / прмч. Афанасий (Филиппович) // Русская историческая библиотека: в 39 т. – СПб., </w:t>
            </w:r>
            <w:r>
              <w:rPr>
                <w:sz w:val="24"/>
                <w:szCs w:val="24"/>
                <w:shd w:val="clear" w:color="auto" w:fill="FFFFFF"/>
              </w:rPr>
              <w:t>1872–1927. – Т. 4:</w:t>
            </w:r>
            <w:r>
              <w:rPr>
                <w:sz w:val="24"/>
                <w:szCs w:val="24"/>
              </w:rPr>
              <w:t xml:space="preserve"> Памятники полемической литературы в Западной Руси. – СПб.: Типография и хромолитография А. Траншеля, 1878. – С. 49–156.</w:t>
            </w:r>
          </w:p>
        </w:tc>
      </w:tr>
    </w:tbl>
    <w:p w:rsidR="003D6767" w:rsidRDefault="003D6767" w:rsidP="003D6767">
      <w:pPr>
        <w:pStyle w:val="newncpi0"/>
        <w:rPr>
          <w:b/>
          <w:bCs/>
          <w:color w:val="1F1F1F"/>
        </w:rPr>
      </w:pPr>
    </w:p>
    <w:p w:rsidR="003D6767" w:rsidRDefault="003D6767" w:rsidP="003D6767">
      <w:pPr>
        <w:pStyle w:val="newncpi0"/>
        <w:rPr>
          <w:b/>
          <w:bCs/>
          <w:color w:val="1F1F1F"/>
        </w:rPr>
      </w:pPr>
    </w:p>
    <w:p w:rsidR="003D6767" w:rsidRDefault="003D6767" w:rsidP="003D6767">
      <w:pPr>
        <w:pStyle w:val="newncpi0"/>
        <w:rPr>
          <w:color w:val="1F1F1F"/>
        </w:rPr>
      </w:pPr>
      <w:r>
        <w:rPr>
          <w:b/>
          <w:bCs/>
          <w:color w:val="1F1F1F"/>
        </w:rPr>
        <w:t>2. Примеры описания самостоятельных документов</w:t>
      </w:r>
    </w:p>
    <w:p w:rsidR="003D6767" w:rsidRDefault="003D6767" w:rsidP="003D6767">
      <w:pPr>
        <w:pStyle w:val="a9"/>
        <w:spacing w:before="0" w:beforeAutospacing="0" w:after="0" w:afterAutospacing="0"/>
        <w:rPr>
          <w:rFonts w:ascii="Arial" w:hAnsi="Arial" w:cs="Arial"/>
          <w:color w:val="1F1F1F"/>
          <w:sz w:val="21"/>
          <w:szCs w:val="21"/>
        </w:rPr>
      </w:pPr>
      <w:r>
        <w:rPr>
          <w:rFonts w:ascii="Arial" w:hAnsi="Arial" w:cs="Arial"/>
          <w:color w:val="1F1F1F"/>
          <w:sz w:val="21"/>
          <w:szCs w:val="21"/>
        </w:rPr>
        <w:t> </w:t>
      </w:r>
    </w:p>
    <w:tbl>
      <w:tblPr>
        <w:tblW w:w="0" w:type="auto"/>
        <w:tblInd w:w="-175" w:type="dxa"/>
        <w:tblCellMar>
          <w:left w:w="0" w:type="dxa"/>
          <w:right w:w="0" w:type="dxa"/>
        </w:tblCellMar>
        <w:tblLook w:val="04A0" w:firstRow="1" w:lastRow="0" w:firstColumn="1" w:lastColumn="0" w:noHBand="0" w:noVBand="1"/>
      </w:tblPr>
      <w:tblGrid>
        <w:gridCol w:w="1577"/>
        <w:gridCol w:w="8029"/>
      </w:tblGrid>
      <w:tr w:rsidR="003D6767" w:rsidTr="003D6767">
        <w:tc>
          <w:tcPr>
            <w:tcW w:w="157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D6767" w:rsidRDefault="003D6767">
            <w:pPr>
              <w:pStyle w:val="table10"/>
              <w:spacing w:before="0" w:beforeAutospacing="0" w:after="0" w:afterAutospacing="0"/>
              <w:jc w:val="center"/>
              <w:rPr>
                <w:b/>
              </w:rPr>
            </w:pPr>
            <w:r>
              <w:rPr>
                <w:b/>
                <w:bCs/>
                <w:sz w:val="22"/>
                <w:szCs w:val="22"/>
              </w:rPr>
              <w:t>Харак-теристика документа</w:t>
            </w:r>
          </w:p>
        </w:tc>
        <w:tc>
          <w:tcPr>
            <w:tcW w:w="87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center"/>
            </w:pPr>
            <w:r>
              <w:rPr>
                <w:b/>
                <w:bCs/>
              </w:rPr>
              <w:t>Пример библиографического описания</w:t>
            </w:r>
          </w:p>
        </w:tc>
      </w:tr>
      <w:tr w:rsidR="003D6767" w:rsidTr="003D6767">
        <w:trPr>
          <w:cantSplit/>
          <w:trHeight w:val="472"/>
        </w:trPr>
        <w:tc>
          <w:tcPr>
            <w:tcW w:w="1577"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rPr>
                <w:b/>
              </w:rPr>
            </w:pPr>
            <w:r>
              <w:rPr>
                <w:b/>
                <w:bCs/>
                <w:sz w:val="22"/>
                <w:szCs w:val="22"/>
              </w:rPr>
              <w:t>Издания с одним, двумя</w:t>
            </w:r>
          </w:p>
          <w:p w:rsidR="003D6767" w:rsidRDefault="003D6767">
            <w:pPr>
              <w:pStyle w:val="table10"/>
              <w:spacing w:before="0" w:beforeAutospacing="0" w:after="0" w:afterAutospacing="0"/>
              <w:jc w:val="center"/>
              <w:rPr>
                <w:b/>
              </w:rPr>
            </w:pPr>
            <w:r>
              <w:rPr>
                <w:b/>
                <w:bCs/>
                <w:sz w:val="22"/>
                <w:szCs w:val="22"/>
              </w:rPr>
              <w:t>и тремя авторами</w:t>
            </w: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Дробышевский, Н. П. Ревизия и аудит: учеб.-метод. пособие / Н. П. Дробышевский. – Минск: Амалфея: Мисанта, 2013. – 415 с.</w:t>
            </w:r>
          </w:p>
        </w:tc>
      </w:tr>
      <w:tr w:rsidR="003D6767" w:rsidTr="003D6767">
        <w:trPr>
          <w:cantSplit/>
          <w:trHeight w:val="525"/>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pPr>
            <w:r>
              <w:t>Гринин, Л. Е.</w:t>
            </w:r>
            <w:r>
              <w:rPr>
                <w:rStyle w:val="apple-converted-space"/>
              </w:rPr>
              <w:t> </w:t>
            </w:r>
            <w:r>
              <w:rPr>
                <w:lang w:val="be-BY"/>
              </w:rPr>
              <w:t>Социальная макроэволюция: генезис и трансформации Мир-Системы / Л.</w:t>
            </w:r>
            <w:r>
              <w:rPr>
                <w:rStyle w:val="apple-converted-space"/>
                <w:lang w:val="be-BY"/>
              </w:rPr>
              <w:t> </w:t>
            </w:r>
            <w:r>
              <w:rPr>
                <w:lang w:val="be-BY"/>
              </w:rPr>
              <w:t>Е. Гринин, А.</w:t>
            </w:r>
            <w:r>
              <w:rPr>
                <w:rStyle w:val="apple-converted-space"/>
                <w:lang w:val="be-BY"/>
              </w:rPr>
              <w:t> </w:t>
            </w:r>
            <w:r>
              <w:rPr>
                <w:lang w:val="be-BY"/>
              </w:rPr>
              <w:t>В. Коротаев. – Изд. 2-е. – М. :</w:t>
            </w:r>
            <w:r>
              <w:rPr>
                <w:rStyle w:val="apple-converted-space"/>
                <w:lang w:val="be-BY"/>
              </w:rPr>
              <w:t> </w:t>
            </w:r>
            <w:r>
              <w:rPr>
                <w:lang w:val="en-US"/>
              </w:rPr>
              <w:t>URSS</w:t>
            </w:r>
            <w:r>
              <w:rPr>
                <w:lang w:val="be-BY"/>
              </w:rPr>
              <w:t>, 2013. – 567 с.</w:t>
            </w:r>
          </w:p>
        </w:tc>
      </w:tr>
      <w:tr w:rsidR="003D6767" w:rsidTr="003D6767">
        <w:trPr>
          <w:cantSplit/>
          <w:trHeight w:val="703"/>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Дьяченко, Л. С. Методические рекомендации по подготовке и сдаче государственного экзамена по педагогике / Л. С. Дьяченко, Н. К. Зинькова, Р. В. Загорулько. – Витебск: Витеб. гос. ун-т, 2013. – 53 с.</w:t>
            </w:r>
          </w:p>
        </w:tc>
      </w:tr>
      <w:tr w:rsidR="003D6767" w:rsidTr="003D6767">
        <w:trPr>
          <w:cantSplit/>
          <w:trHeight w:val="521"/>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lang w:val="en-US"/>
              </w:rPr>
            </w:pPr>
            <w:r>
              <w:rPr>
                <w:sz w:val="24"/>
                <w:szCs w:val="24"/>
                <w:lang w:val="en-US"/>
              </w:rPr>
              <w:t>Rips, L. J. Lines of thought: central concepts in cognitive psychology / L. J. Rips. – New York; Oxford: Oxford Univ. Press, 2011. – XXII, 441 p.</w:t>
            </w:r>
          </w:p>
        </w:tc>
      </w:tr>
      <w:tr w:rsidR="003D6767" w:rsidTr="003D6767">
        <w:trPr>
          <w:cantSplit/>
          <w:trHeight w:val="703"/>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lang w:val="en-US"/>
              </w:rPr>
            </w:pPr>
            <w:r>
              <w:rPr>
                <w:sz w:val="24"/>
                <w:szCs w:val="24"/>
                <w:lang w:val="de-DE"/>
              </w:rPr>
              <w:t>R</w:t>
            </w:r>
            <w:r>
              <w:rPr>
                <w:sz w:val="24"/>
                <w:szCs w:val="24"/>
                <w:lang w:val="en-US"/>
              </w:rPr>
              <w:t>ü</w:t>
            </w:r>
            <w:r>
              <w:rPr>
                <w:sz w:val="24"/>
                <w:szCs w:val="24"/>
                <w:lang w:val="de-DE"/>
              </w:rPr>
              <w:t>thers, B. Rechtstheorie: Begriff, Geltung und Anwendung des Rechts / B. R</w:t>
            </w:r>
            <w:r>
              <w:rPr>
                <w:sz w:val="24"/>
                <w:szCs w:val="24"/>
                <w:lang w:val="en-US"/>
              </w:rPr>
              <w:t>ü</w:t>
            </w:r>
            <w:r>
              <w:rPr>
                <w:sz w:val="24"/>
                <w:szCs w:val="24"/>
                <w:lang w:val="de-DE"/>
              </w:rPr>
              <w:t>thers, Ch.</w:t>
            </w:r>
            <w:r>
              <w:rPr>
                <w:rStyle w:val="apple-converted-space"/>
                <w:lang w:val="de-DE"/>
              </w:rPr>
              <w:t> </w:t>
            </w:r>
            <w:r>
              <w:rPr>
                <w:sz w:val="24"/>
                <w:szCs w:val="24"/>
                <w:lang w:val="en-US"/>
              </w:rPr>
              <w:t>Fischer. – 5. Aufl. – München : Beck, 2010. – 665 S.</w:t>
            </w:r>
          </w:p>
        </w:tc>
      </w:tr>
      <w:tr w:rsidR="003D6767" w:rsidTr="003D6767">
        <w:trPr>
          <w:cantSplit/>
          <w:trHeight w:val="763"/>
        </w:trPr>
        <w:tc>
          <w:tcPr>
            <w:tcW w:w="1577"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rPr>
                <w:b/>
              </w:rPr>
            </w:pPr>
            <w:r>
              <w:rPr>
                <w:b/>
                <w:bCs/>
                <w:sz w:val="22"/>
                <w:szCs w:val="22"/>
              </w:rPr>
              <w:t>Издания с четырьмя</w:t>
            </w:r>
          </w:p>
          <w:p w:rsidR="003D6767" w:rsidRDefault="003D6767">
            <w:pPr>
              <w:pStyle w:val="table10"/>
              <w:spacing w:before="0" w:beforeAutospacing="0" w:after="0" w:afterAutospacing="0"/>
              <w:jc w:val="center"/>
              <w:rPr>
                <w:b/>
              </w:rPr>
            </w:pPr>
            <w:r>
              <w:rPr>
                <w:b/>
                <w:bCs/>
                <w:sz w:val="22"/>
                <w:szCs w:val="22"/>
              </w:rPr>
              <w:t>и более авторами</w:t>
            </w: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Закономерности формирования и совершенствования системы движений спортсменов (на примере метания копья) / В. А. Боровая [и др.]. – Гомель: Гомел. гос. ун-т, 2013. – 173 с.</w:t>
            </w:r>
          </w:p>
        </w:tc>
      </w:tr>
      <w:tr w:rsidR="003D6767" w:rsidTr="003D6767">
        <w:trPr>
          <w:cantSplit/>
          <w:trHeight w:val="576"/>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Инвестиции: системный анализ и управление / К. В. Балдин [и др.]; под ред. К. В. Балдина. – 4-е изд., испр. – М. : Дашков и Кº, 2013. – 287 с.</w:t>
            </w:r>
          </w:p>
        </w:tc>
      </w:tr>
      <w:tr w:rsidR="003D6767" w:rsidRPr="003D6767" w:rsidTr="003D6767">
        <w:trPr>
          <w:cantSplit/>
          <w:trHeight w:val="548"/>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rPr>
                <w:lang w:val="en-US"/>
              </w:rPr>
            </w:pPr>
            <w:r>
              <w:rPr>
                <w:lang w:val="de-DE"/>
              </w:rPr>
              <w:t>Elternbasierte Sprachförderung im Vorschulalter / F. Petermann [et al.].</w:t>
            </w:r>
            <w:r>
              <w:rPr>
                <w:rStyle w:val="apple-converted-space"/>
                <w:lang w:val="de-DE"/>
              </w:rPr>
              <w:t> </w:t>
            </w:r>
            <w:r>
              <w:rPr>
                <w:lang w:val="de-DE"/>
              </w:rPr>
              <w:t>–</w:t>
            </w:r>
            <w:r>
              <w:rPr>
                <w:rStyle w:val="apple-converted-space"/>
                <w:lang w:val="de-DE"/>
              </w:rPr>
              <w:t> </w:t>
            </w:r>
            <w:r>
              <w:rPr>
                <w:lang w:val="de-DE"/>
              </w:rPr>
              <w:t>Göttingen [etc.]: Hogrefe, 2009.</w:t>
            </w:r>
            <w:r>
              <w:rPr>
                <w:rStyle w:val="apple-converted-space"/>
                <w:lang w:val="de-DE"/>
              </w:rPr>
              <w:t> </w:t>
            </w:r>
            <w:r>
              <w:rPr>
                <w:lang w:val="de-DE"/>
              </w:rPr>
              <w:t>–</w:t>
            </w:r>
            <w:r>
              <w:rPr>
                <w:rStyle w:val="apple-converted-space"/>
                <w:lang w:val="de-DE"/>
              </w:rPr>
              <w:t> </w:t>
            </w:r>
            <w:r>
              <w:rPr>
                <w:lang w:val="de-DE"/>
              </w:rPr>
              <w:t>150 S.</w:t>
            </w:r>
          </w:p>
        </w:tc>
      </w:tr>
      <w:tr w:rsidR="003D6767" w:rsidRP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Pr="003D6767" w:rsidRDefault="003D6767">
            <w:pPr>
              <w:spacing w:after="0"/>
              <w:ind w:firstLine="0"/>
              <w:jc w:val="left"/>
              <w:rPr>
                <w:b/>
                <w:sz w:val="24"/>
                <w:szCs w:val="24"/>
                <w:lang w:val="en-US"/>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rPr>
                <w:lang w:val="en-US"/>
              </w:rPr>
            </w:pPr>
            <w:r>
              <w:rPr>
                <w:lang w:val="en-US"/>
              </w:rPr>
              <w:t>Language, society and power: an introduction / L. Thomas [et al.] ; ed.: I. Singh, J. S. Peccei. – 2nd ed. – London: Routledge, 2004. – XXIV, 239 p.</w:t>
            </w:r>
          </w:p>
        </w:tc>
      </w:tr>
      <w:tr w:rsidR="003D6767" w:rsidTr="003D6767">
        <w:trPr>
          <w:cantSplit/>
          <w:trHeight w:val="988"/>
        </w:trPr>
        <w:tc>
          <w:tcPr>
            <w:tcW w:w="1577"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rPr>
                <w:b/>
              </w:rPr>
            </w:pPr>
            <w:r>
              <w:rPr>
                <w:b/>
                <w:bCs/>
                <w:sz w:val="22"/>
                <w:szCs w:val="22"/>
              </w:rPr>
              <w:t>Издания</w:t>
            </w:r>
          </w:p>
          <w:p w:rsidR="003D6767" w:rsidRDefault="003D6767">
            <w:pPr>
              <w:pStyle w:val="table10"/>
              <w:spacing w:before="0" w:beforeAutospacing="0" w:after="0" w:afterAutospacing="0"/>
              <w:jc w:val="center"/>
              <w:rPr>
                <w:b/>
              </w:rPr>
            </w:pPr>
            <w:r>
              <w:rPr>
                <w:b/>
                <w:bCs/>
                <w:sz w:val="22"/>
                <w:szCs w:val="22"/>
              </w:rPr>
              <w:t>с коллек-тивным</w:t>
            </w:r>
          </w:p>
          <w:p w:rsidR="003D6767" w:rsidRDefault="003D6767">
            <w:pPr>
              <w:pStyle w:val="table10"/>
              <w:spacing w:before="0" w:beforeAutospacing="0" w:after="0" w:afterAutospacing="0"/>
              <w:jc w:val="center"/>
              <w:rPr>
                <w:b/>
              </w:rPr>
            </w:pPr>
            <w:r>
              <w:rPr>
                <w:b/>
                <w:bCs/>
                <w:sz w:val="22"/>
                <w:szCs w:val="22"/>
              </w:rPr>
              <w:t> автором</w:t>
            </w: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Национальная стратегия устойчивого социально-экономического развития Республики Беларусь на период до 2020 г. / Нац. комис. по устойчивому развитию Респ. Беларусь; редкол.: Л. М. Александрович [и др.]. – Минск: Юнипак, 2004. – 202 с.</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Сборник правил перевозок и тарифов железнодорожного транспорта общего пользования / Белорус. ж. д.; сост. Е. А. Гопова. – Минск: Пересвет, 2013. – 46 с.</w:t>
            </w:r>
          </w:p>
        </w:tc>
      </w:tr>
      <w:tr w:rsidR="003D6767" w:rsidTr="003D6767">
        <w:trPr>
          <w:cantSplit/>
          <w:trHeight w:val="536"/>
        </w:trPr>
        <w:tc>
          <w:tcPr>
            <w:tcW w:w="1577"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a9"/>
              <w:spacing w:before="0" w:beforeAutospacing="0" w:after="0" w:afterAutospacing="0"/>
              <w:rPr>
                <w:b/>
              </w:rPr>
            </w:pPr>
            <w:r>
              <w:rPr>
                <w:b/>
                <w:bCs/>
              </w:rPr>
              <w:t> </w:t>
            </w:r>
          </w:p>
          <w:p w:rsidR="003D6767" w:rsidRDefault="003D6767">
            <w:pPr>
              <w:pStyle w:val="table10"/>
              <w:spacing w:before="0" w:beforeAutospacing="0" w:after="0" w:afterAutospacing="0"/>
              <w:jc w:val="center"/>
              <w:rPr>
                <w:b/>
              </w:rPr>
            </w:pPr>
            <w:r>
              <w:rPr>
                <w:b/>
                <w:bCs/>
                <w:sz w:val="22"/>
                <w:szCs w:val="22"/>
              </w:rPr>
              <w:t>Много-томные издания</w:t>
            </w:r>
          </w:p>
          <w:p w:rsidR="003D6767" w:rsidRDefault="003D6767">
            <w:pPr>
              <w:pStyle w:val="table10"/>
              <w:spacing w:before="0" w:beforeAutospacing="0" w:after="0" w:afterAutospacing="0"/>
              <w:jc w:val="center"/>
              <w:rPr>
                <w:b/>
              </w:rPr>
            </w:pPr>
            <w:r>
              <w:rPr>
                <w:b/>
                <w:bCs/>
                <w:sz w:val="22"/>
                <w:szCs w:val="22"/>
              </w:rPr>
              <w:t>в целом</w:t>
            </w:r>
          </w:p>
          <w:p w:rsidR="003D6767" w:rsidRDefault="003D6767">
            <w:pPr>
              <w:pStyle w:val="a9"/>
              <w:spacing w:before="0" w:beforeAutospacing="0" w:after="0" w:afterAutospacing="0"/>
              <w:rPr>
                <w:b/>
              </w:rPr>
            </w:pPr>
            <w:r>
              <w:rPr>
                <w:b/>
                <w:bCs/>
              </w:rPr>
              <w:t> </w:t>
            </w:r>
          </w:p>
          <w:p w:rsidR="003D6767" w:rsidRDefault="003D6767">
            <w:pPr>
              <w:pStyle w:val="a9"/>
              <w:spacing w:before="0" w:beforeAutospacing="0" w:after="0" w:afterAutospacing="0"/>
              <w:rPr>
                <w:b/>
              </w:rPr>
            </w:pPr>
            <w:r>
              <w:rPr>
                <w:b/>
                <w:bCs/>
              </w:rPr>
              <w:t> </w:t>
            </w: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Багдановіч, М. Поўны збор твораў: у 3 т. / М. Багдановіч. – 2-е выд. – Мінск: Беларус. навука, 2001. – 3 т.</w:t>
            </w:r>
          </w:p>
        </w:tc>
      </w:tr>
      <w:tr w:rsidR="003D6767" w:rsidTr="003D6767">
        <w:trPr>
          <w:cantSplit/>
          <w:trHeight w:val="486"/>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b/>
                <w:sz w:val="24"/>
                <w:szCs w:val="24"/>
                <w:lang w:val="x-none"/>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Гісторыя Беларусі: у 6 т. / рэдкал.: М. Касцюк (гал. рэд.) [і інш.]. – Мінск: Соврем. шк. : Экоперспектива, 2007–2011. – 6 т.</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b/>
                <w:sz w:val="24"/>
                <w:szCs w:val="24"/>
                <w:lang w:val="x-none"/>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rPr>
                <w:lang w:val="en-US"/>
              </w:rPr>
            </w:pPr>
            <w:r>
              <w:rPr>
                <w:lang w:val="en-US"/>
              </w:rPr>
              <w:t>Encyclopedia of social work: in 4 vol. / ed.: L. E. Davis, T. Mizrahi. – Oxford: Oxdord Univ. Press, 2011. – 4 vol.</w:t>
            </w:r>
          </w:p>
        </w:tc>
      </w:tr>
      <w:tr w:rsidR="003D6767" w:rsidTr="003D6767">
        <w:trPr>
          <w:cantSplit/>
          <w:trHeight w:val="774"/>
        </w:trPr>
        <w:tc>
          <w:tcPr>
            <w:tcW w:w="1577"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rPr>
                <w:b/>
              </w:rPr>
            </w:pPr>
            <w:r>
              <w:rPr>
                <w:b/>
                <w:bCs/>
                <w:sz w:val="22"/>
                <w:szCs w:val="22"/>
              </w:rPr>
              <w:t>Отдельные тома в</w:t>
            </w:r>
          </w:p>
          <w:p w:rsidR="003D6767" w:rsidRDefault="003D6767">
            <w:pPr>
              <w:pStyle w:val="table10"/>
              <w:spacing w:before="0" w:beforeAutospacing="0" w:after="0" w:afterAutospacing="0"/>
              <w:jc w:val="center"/>
              <w:rPr>
                <w:b/>
              </w:rPr>
            </w:pPr>
            <w:r>
              <w:rPr>
                <w:b/>
                <w:bCs/>
                <w:sz w:val="22"/>
                <w:szCs w:val="22"/>
              </w:rPr>
              <w:t>много-томном издании</w:t>
            </w: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rPr>
                <w:spacing w:val="10"/>
              </w:rPr>
              <w:t>Багдановіч, М. Поўны збор твораў: у 3 т. / М. Багдановіч. – 2-е выд. – Мінск: Беларус. навука, 2001. – Т. 1: Вершы, паэмы, пераклады, наследаванні, чарнавыя накіды. – 751 с.</w:t>
            </w:r>
          </w:p>
        </w:tc>
      </w:tr>
      <w:tr w:rsidR="003D6767" w:rsidTr="003D6767">
        <w:trPr>
          <w:cantSplit/>
          <w:trHeight w:val="936"/>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rPr>
                <w:color w:val="000000"/>
                <w:spacing w:val="10"/>
              </w:rPr>
              <w:t>Вялікае княства Літоўскае: ВКЛ: энцыклапедыя : у 2 т. / Беларус.</w:t>
            </w:r>
            <w:r>
              <w:rPr>
                <w:rStyle w:val="apple-converted-space"/>
                <w:color w:val="000000"/>
                <w:spacing w:val="10"/>
              </w:rPr>
              <w:t> </w:t>
            </w:r>
            <w:r>
              <w:rPr>
                <w:color w:val="000000"/>
                <w:spacing w:val="10"/>
              </w:rPr>
              <w:t>навук.-даслед.</w:t>
            </w:r>
            <w:r>
              <w:rPr>
                <w:rStyle w:val="apple-converted-space"/>
                <w:color w:val="000000"/>
                <w:spacing w:val="10"/>
              </w:rPr>
              <w:t> </w:t>
            </w:r>
            <w:r>
              <w:rPr>
                <w:color w:val="000000"/>
                <w:spacing w:val="10"/>
              </w:rPr>
              <w:t>ін-т дакументазнаўства і арх.справы ; рэдкал.: Г.</w:t>
            </w:r>
            <w:r>
              <w:rPr>
                <w:rStyle w:val="apple-converted-space"/>
                <w:color w:val="000000"/>
                <w:spacing w:val="10"/>
              </w:rPr>
              <w:t> </w:t>
            </w:r>
            <w:r>
              <w:rPr>
                <w:color w:val="000000"/>
                <w:spacing w:val="10"/>
              </w:rPr>
              <w:t>П. Пашкоў (гал. рэд.) [і інш.]. – Мінск: Беларус. Энцыкл., 2005–2006. – Т. 1. – 2005. – 684 с.</w:t>
            </w:r>
          </w:p>
        </w:tc>
      </w:tr>
      <w:tr w:rsidR="003D6767" w:rsidTr="003D6767">
        <w:trPr>
          <w:cantSplit/>
          <w:trHeight w:val="934"/>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Гісторыя Беларусі: у 6 т. / рэдкал.: М. Касцюк (гал. рэд.) [і інш.]. – Мінск: Соврем. шк.: Экоперспектива, 2007–2011. – Т. 3: Беларусь у часы Рэчы Паспалітай (XVІІ–XVІІІ стст.) / Ю. Бохан [і інш.]. – 2007. – 344 с.; Т. 6 :</w:t>
            </w:r>
            <w:r>
              <w:rPr>
                <w:rStyle w:val="apple-converted-space"/>
              </w:rPr>
              <w:t> </w:t>
            </w:r>
            <w:r>
              <w:t>Беларусь у 1946–2009 гг. / Н. Васілеўская</w:t>
            </w:r>
            <w:r>
              <w:rPr>
                <w:rStyle w:val="apple-converted-space"/>
              </w:rPr>
              <w:t> </w:t>
            </w:r>
            <w:r>
              <w:t>[і інш.]. – 2011. – 727 с.</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rPr>
                <w:lang w:val="en-US"/>
              </w:rPr>
            </w:pPr>
            <w:r>
              <w:rPr>
                <w:lang w:val="en-US"/>
              </w:rPr>
              <w:t>Encyclopedia of social work: in 4 vol. / ed.: L. E. Davis, T. Mizrahi. – Oxford: Oxdord Univ. Press, 2011. – Vol. 4. – 564 p.</w:t>
            </w:r>
          </w:p>
        </w:tc>
      </w:tr>
      <w:tr w:rsidR="003D6767" w:rsidTr="003D6767">
        <w:trPr>
          <w:cantSplit/>
          <w:trHeight w:val="777"/>
        </w:trPr>
        <w:tc>
          <w:tcPr>
            <w:tcW w:w="1577"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rPr>
                <w:b/>
              </w:rPr>
            </w:pPr>
            <w:r>
              <w:rPr>
                <w:b/>
                <w:bCs/>
                <w:sz w:val="22"/>
                <w:szCs w:val="22"/>
              </w:rPr>
              <w:t>Сборники статей, трудов</w:t>
            </w:r>
          </w:p>
          <w:p w:rsidR="003D6767" w:rsidRDefault="003D6767">
            <w:pPr>
              <w:pStyle w:val="a9"/>
              <w:spacing w:before="0" w:beforeAutospacing="0" w:after="0" w:afterAutospacing="0"/>
              <w:rPr>
                <w:b/>
              </w:rPr>
            </w:pPr>
            <w:r>
              <w:rPr>
                <w:b/>
                <w:bCs/>
              </w:rPr>
              <w:t> </w:t>
            </w: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Инновационное развитие общества в условиях интеграции правовых систем: сб. науч. ст. / Гродн. гос. ун-т; редкол.: Н. В. Сильченко (гл. ред.) [и др.]. – Гродно: ГрГМУ, 2013. – 454 с.</w:t>
            </w:r>
          </w:p>
        </w:tc>
      </w:tr>
      <w:tr w:rsidR="003D6767" w:rsidTr="003D6767">
        <w:trPr>
          <w:cantSplit/>
          <w:trHeight w:val="703"/>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b/>
                <w:sz w:val="24"/>
                <w:szCs w:val="24"/>
                <w:lang w:val="x-none"/>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Марксизм: очерки марксистской политической экономии: сб. ст. / Междунар. ассоц. политэкономов-марксистов; под ред. А. А. Ковалева, А. П. Проскурина. – М. : Канон+, 2013. – 335 с.</w:t>
            </w:r>
          </w:p>
        </w:tc>
      </w:tr>
      <w:tr w:rsidR="003D6767" w:rsidTr="003D6767">
        <w:trPr>
          <w:cantSplit/>
          <w:trHeight w:val="703"/>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b/>
                <w:sz w:val="24"/>
                <w:szCs w:val="24"/>
                <w:lang w:val="x-none"/>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Наноструктуры в конденсированных средах : сб. науч. ст. / НАН Беларуси, Ин-т тепло- и массообмена; редкол.: П. А. Витязь [и др.]. – Минск : Ин-т тепло- и массообмена, 2013. – 409 с.</w:t>
            </w:r>
          </w:p>
        </w:tc>
      </w:tr>
      <w:tr w:rsidR="003D6767" w:rsidTr="003D6767">
        <w:trPr>
          <w:cantSplit/>
          <w:trHeight w:val="764"/>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b/>
                <w:sz w:val="24"/>
                <w:szCs w:val="24"/>
                <w:lang w:val="x-none"/>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Общевоинские уставы и Строевой устав Вооруженных Сил Российской Федерации: [сборник]. – М.: За права военнослужащих, 2008. – 431 с. – (Право в Вооруженных Силах – консультант ; вып. 85).</w:t>
            </w:r>
          </w:p>
        </w:tc>
      </w:tr>
      <w:tr w:rsidR="003D6767" w:rsidTr="003D6767">
        <w:trPr>
          <w:cantSplit/>
          <w:trHeight w:val="764"/>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b/>
                <w:sz w:val="24"/>
                <w:szCs w:val="24"/>
                <w:lang w:val="x-none"/>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Российское общество: социологические перспективы: сб. тр. / Рос. акад. наук, Ин-т систем. анализа; редкол.: Б. В. Сазонов (отв. ред.)</w:t>
            </w:r>
            <w:r>
              <w:rPr>
                <w:rStyle w:val="apple-converted-space"/>
              </w:rPr>
              <w:t> </w:t>
            </w:r>
            <w:r>
              <w:t>[и др.]. – М.: Эдиториал УРСС, 2000. – 342 с.</w:t>
            </w:r>
          </w:p>
        </w:tc>
      </w:tr>
      <w:tr w:rsidR="003D6767" w:rsidRP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b/>
                <w:sz w:val="24"/>
                <w:szCs w:val="24"/>
                <w:lang w:val="x-none"/>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rPr>
                <w:lang w:val="en-US"/>
              </w:rPr>
            </w:pPr>
            <w:r>
              <w:rPr>
                <w:lang w:val="en-US"/>
              </w:rPr>
              <w:t>Political philosophy in the twenty-first century: essential essays / ed.: S. M. Cahn, R. B. Talisse. – Boulder : Westview Press, 2013. – VII, 291 p.</w:t>
            </w:r>
          </w:p>
        </w:tc>
      </w:tr>
      <w:tr w:rsidR="003D6767" w:rsidTr="003D6767">
        <w:trPr>
          <w:cantSplit/>
          <w:trHeight w:val="987"/>
        </w:trPr>
        <w:tc>
          <w:tcPr>
            <w:tcW w:w="1577" w:type="dxa"/>
            <w:vMerge w:val="restart"/>
            <w:tcBorders>
              <w:top w:val="nil"/>
              <w:left w:val="single" w:sz="8" w:space="0" w:color="000000"/>
              <w:bottom w:val="single" w:sz="8" w:space="0" w:color="000000"/>
              <w:right w:val="nil"/>
            </w:tcBorders>
            <w:vAlign w:val="center"/>
            <w:hideMark/>
          </w:tcPr>
          <w:p w:rsidR="003D6767" w:rsidRDefault="003D6767">
            <w:pPr>
              <w:pStyle w:val="table10"/>
              <w:spacing w:before="0" w:beforeAutospacing="0" w:after="0" w:afterAutospacing="0"/>
              <w:jc w:val="center"/>
              <w:rPr>
                <w:b/>
              </w:rPr>
            </w:pPr>
            <w:r>
              <w:rPr>
                <w:b/>
                <w:bCs/>
                <w:sz w:val="22"/>
                <w:szCs w:val="22"/>
              </w:rPr>
              <w:t>Материалы конференций</w:t>
            </w: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ind w:left="94"/>
              <w:jc w:val="both"/>
            </w:pPr>
            <w:r>
              <w:t>Информационные технологии и управление: материалы 49 науч. конф. аспирантов, магистрантов и студентов, Минск, 6–10 мая 2013 г. / Белорус. гос. ун-т информатики и радиоэлектроники; редкол.: Л. Ю. Шилин [и др.]. – Минск: БГУИР, 2013. – 103 с.</w:t>
            </w:r>
          </w:p>
        </w:tc>
      </w:tr>
      <w:tr w:rsidR="003D6767" w:rsidTr="003D6767">
        <w:trPr>
          <w:cantSplit/>
          <w:trHeight w:val="991"/>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ind w:left="94"/>
              <w:jc w:val="both"/>
            </w:pPr>
            <w:r>
              <w:t>Международная научно-техническая конференция «Техника и технология защиты окружающей среды», 9–11 октября 2013 г.: материалы конф. / Белорус. гос. технол. ун-т; редкол.: И.М. Жарский (гл. ред.) [и др.]. – Минск: БГТУ, 2013. – 208 с.</w:t>
            </w:r>
          </w:p>
        </w:tc>
      </w:tr>
      <w:tr w:rsidR="003D6767" w:rsidTr="003D6767">
        <w:trPr>
          <w:cantSplit/>
          <w:trHeight w:val="1191"/>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ind w:left="94"/>
              <w:jc w:val="both"/>
            </w:pPr>
            <w:r>
              <w:t>Методология и принципы ценообразования в строительстве. Инновационные технологии в строительной отрасли и их внедрение: материалы I Междунар. науч.-практ. конф., Минск, 23–24 мая 2013 г. / Респ. науч.-техн. центр по ценообразованию в стр-ве; редкол.: Г. А. Пурс [и др.]. – Минск: РНТЦ, 2013. – 153 с.</w:t>
            </w:r>
          </w:p>
        </w:tc>
      </w:tr>
      <w:tr w:rsidR="003D6767" w:rsidRP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ind w:left="107"/>
              <w:rPr>
                <w:lang w:val="en-US"/>
              </w:rPr>
            </w:pPr>
            <w:r>
              <w:rPr>
                <w:lang w:val="en-US"/>
              </w:rPr>
              <w:t>Personal papers in history: papers from the 3rd Intern. conf. on the history of rec. a. arch., Boston, 27–29 Sept. 2007 / Univ. of Texas ; ed.: B. L. Craig [et al.]. – Austin : Univ. of Texas, 2009. – 155 p.</w:t>
            </w:r>
          </w:p>
        </w:tc>
      </w:tr>
      <w:tr w:rsidR="003D6767" w:rsidTr="003D6767">
        <w:trPr>
          <w:cantSplit/>
          <w:trHeight w:val="763"/>
        </w:trPr>
        <w:tc>
          <w:tcPr>
            <w:tcW w:w="1577" w:type="dxa"/>
            <w:vMerge w:val="restart"/>
            <w:tcBorders>
              <w:top w:val="nil"/>
              <w:left w:val="single" w:sz="8" w:space="0" w:color="000000"/>
              <w:bottom w:val="single" w:sz="8" w:space="0" w:color="000000"/>
              <w:right w:val="nil"/>
            </w:tcBorders>
            <w:vAlign w:val="center"/>
            <w:hideMark/>
          </w:tcPr>
          <w:p w:rsidR="003D6767" w:rsidRDefault="003D6767">
            <w:pPr>
              <w:pStyle w:val="table10"/>
              <w:spacing w:before="0" w:beforeAutospacing="0" w:after="0" w:afterAutospacing="0"/>
              <w:jc w:val="center"/>
              <w:rPr>
                <w:b/>
              </w:rPr>
            </w:pPr>
            <w:r>
              <w:rPr>
                <w:b/>
                <w:bCs/>
                <w:sz w:val="22"/>
                <w:szCs w:val="22"/>
              </w:rPr>
              <w:t>Диссертации</w:t>
            </w: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ind w:left="94"/>
              <w:jc w:val="both"/>
            </w:pPr>
            <w:r>
              <w:t>Врублеўскі, Ю. У. Гістарыяграфія гісторыі ўзнікнення і развіцця гарадоў на тэрыторыі Беларусі ў</w:t>
            </w:r>
            <w:r>
              <w:rPr>
                <w:rStyle w:val="apple-converted-space"/>
              </w:rPr>
              <w:t> </w:t>
            </w:r>
            <w:r>
              <w:rPr>
                <w:lang w:val="en-US"/>
              </w:rPr>
              <w:t>IX</w:t>
            </w:r>
            <w:r>
              <w:t>–</w:t>
            </w:r>
            <w:r>
              <w:rPr>
                <w:lang w:val="en-US"/>
              </w:rPr>
              <w:t>XIII</w:t>
            </w:r>
            <w:r>
              <w:rPr>
                <w:rStyle w:val="apple-converted-space"/>
              </w:rPr>
              <w:t> </w:t>
            </w:r>
            <w:r>
              <w:t>стст.: дыс. ... канд. гіст. навук : 07.00.09 / Ю.У. Врублеўскі. – Мінск, 2013. – 148 л.</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ind w:left="107"/>
              <w:jc w:val="both"/>
            </w:pPr>
            <w:r>
              <w:t>Швачкина, М. В. Судебное рассмотрение дел по заявлениям на нотариальные действия и отказ в их совершении:</w:t>
            </w:r>
            <w:r>
              <w:rPr>
                <w:rStyle w:val="apple-converted-space"/>
              </w:rPr>
              <w:t> </w:t>
            </w:r>
            <w:r>
              <w:rPr>
                <w:rStyle w:val="a7"/>
                <w:b w:val="0"/>
                <w:bCs w:val="0"/>
              </w:rPr>
              <w:t>дис.</w:t>
            </w:r>
            <w:r>
              <w:rPr>
                <w:rStyle w:val="apple-converted-space"/>
              </w:rPr>
              <w:t> </w:t>
            </w:r>
            <w:r>
              <w:t>... канд. ю</w:t>
            </w:r>
            <w:r>
              <w:rPr>
                <w:rStyle w:val="a7"/>
                <w:b w:val="0"/>
                <w:bCs w:val="0"/>
              </w:rPr>
              <w:t>рид.</w:t>
            </w:r>
            <w:r>
              <w:rPr>
                <w:rStyle w:val="apple-converted-space"/>
              </w:rPr>
              <w:t> </w:t>
            </w:r>
            <w:r>
              <w:t>наук: 12.00.15 / М.В. Швачкина.</w:t>
            </w:r>
            <w:r>
              <w:rPr>
                <w:rStyle w:val="apple-converted-space"/>
              </w:rPr>
              <w:t> </w:t>
            </w:r>
            <w:r>
              <w:t>–</w:t>
            </w:r>
            <w:r>
              <w:rPr>
                <w:rStyle w:val="apple-converted-space"/>
              </w:rPr>
              <w:t> </w:t>
            </w:r>
            <w:r>
              <w:t>М.,</w:t>
            </w:r>
            <w:r>
              <w:rPr>
                <w:rStyle w:val="apple-converted-space"/>
              </w:rPr>
              <w:t> </w:t>
            </w:r>
            <w:r>
              <w:rPr>
                <w:rStyle w:val="a7"/>
                <w:b w:val="0"/>
                <w:bCs w:val="0"/>
              </w:rPr>
              <w:t>2013</w:t>
            </w:r>
            <w:r>
              <w:t>.</w:t>
            </w:r>
            <w:r>
              <w:rPr>
                <w:rStyle w:val="apple-converted-space"/>
              </w:rPr>
              <w:t> </w:t>
            </w:r>
            <w:r>
              <w:t>–</w:t>
            </w:r>
            <w:r>
              <w:rPr>
                <w:rStyle w:val="apple-converted-space"/>
              </w:rPr>
              <w:t> </w:t>
            </w:r>
            <w:r>
              <w:t>221 л.</w:t>
            </w:r>
          </w:p>
        </w:tc>
      </w:tr>
      <w:tr w:rsidR="003D6767" w:rsidTr="003D6767">
        <w:trPr>
          <w:cantSplit/>
          <w:trHeight w:val="934"/>
        </w:trPr>
        <w:tc>
          <w:tcPr>
            <w:tcW w:w="1577" w:type="dxa"/>
            <w:vMerge w:val="restart"/>
            <w:tcBorders>
              <w:top w:val="nil"/>
              <w:left w:val="single" w:sz="8" w:space="0" w:color="000000"/>
              <w:bottom w:val="single" w:sz="8" w:space="0" w:color="000000"/>
              <w:right w:val="nil"/>
            </w:tcBorders>
            <w:vAlign w:val="center"/>
            <w:hideMark/>
          </w:tcPr>
          <w:p w:rsidR="003D6767" w:rsidRDefault="003D6767">
            <w:pPr>
              <w:pStyle w:val="table10"/>
              <w:spacing w:before="0" w:beforeAutospacing="0" w:after="0" w:afterAutospacing="0"/>
              <w:jc w:val="center"/>
              <w:rPr>
                <w:b/>
              </w:rPr>
            </w:pPr>
            <w:r>
              <w:rPr>
                <w:b/>
                <w:bCs/>
                <w:sz w:val="22"/>
                <w:szCs w:val="22"/>
              </w:rPr>
              <w:t>Авторефераты</w:t>
            </w:r>
          </w:p>
          <w:p w:rsidR="003D6767" w:rsidRDefault="003D6767">
            <w:pPr>
              <w:pStyle w:val="table10"/>
              <w:spacing w:before="0" w:beforeAutospacing="0" w:after="0" w:afterAutospacing="0"/>
              <w:jc w:val="center"/>
              <w:rPr>
                <w:b/>
              </w:rPr>
            </w:pPr>
            <w:r>
              <w:rPr>
                <w:b/>
                <w:bCs/>
                <w:sz w:val="22"/>
                <w:szCs w:val="22"/>
              </w:rPr>
              <w:t>диссертаций</w:t>
            </w: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ind w:left="107"/>
              <w:jc w:val="both"/>
            </w:pPr>
            <w:r>
              <w:t>Горянов, А.В. Эволюция сельской дворянской усадьбы в конце XVIII – начале XX в.: по материалам усадеб князей Голицыных: автореф. дис. ... канд. ист. наук : 07.00.02 / А. В. Горянов; Рос. акад. наук, Ин-т рос. истории. – М., 2013. – 40 с.</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ind w:left="107"/>
              <w:jc w:val="both"/>
            </w:pPr>
            <w:r>
              <w:t>Сидоров, А.В. Функциональная активность нервных центров при объемной передаче сигнала: автореф. дис. ... д-ра биол. наук : 03.03.01 ; 03.03.06 / А. В. Сидоров ; Ин-т физиологии НАН Беларуси. – Минск, 2013. – 44 с.</w:t>
            </w:r>
          </w:p>
        </w:tc>
      </w:tr>
      <w:tr w:rsidR="003D6767" w:rsidTr="003D6767">
        <w:trPr>
          <w:cantSplit/>
          <w:trHeight w:val="722"/>
        </w:trPr>
        <w:tc>
          <w:tcPr>
            <w:tcW w:w="1577" w:type="dxa"/>
            <w:vMerge w:val="restart"/>
            <w:tcBorders>
              <w:top w:val="nil"/>
              <w:left w:val="single" w:sz="8" w:space="0" w:color="000000"/>
              <w:bottom w:val="single" w:sz="8" w:space="0" w:color="000000"/>
              <w:right w:val="nil"/>
            </w:tcBorders>
            <w:vAlign w:val="center"/>
            <w:hideMark/>
          </w:tcPr>
          <w:p w:rsidR="003D6767" w:rsidRDefault="003D6767">
            <w:pPr>
              <w:pStyle w:val="table10"/>
              <w:spacing w:before="0" w:beforeAutospacing="0" w:after="0" w:afterAutospacing="0"/>
              <w:jc w:val="center"/>
              <w:rPr>
                <w:b/>
              </w:rPr>
            </w:pPr>
            <w:r>
              <w:rPr>
                <w:b/>
                <w:bCs/>
                <w:sz w:val="22"/>
                <w:szCs w:val="22"/>
              </w:rPr>
              <w:t>Учебники, учебно-методи-ческие материалы</w:t>
            </w:r>
          </w:p>
          <w:p w:rsidR="003D6767" w:rsidRDefault="003D6767">
            <w:pPr>
              <w:pStyle w:val="a9"/>
              <w:spacing w:before="0" w:beforeAutospacing="0" w:after="0" w:afterAutospacing="0"/>
              <w:rPr>
                <w:b/>
              </w:rPr>
            </w:pPr>
            <w:r>
              <w:rPr>
                <w:b/>
                <w:bCs/>
              </w:rPr>
              <w:t> </w:t>
            </w: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ind w:left="107"/>
              <w:jc w:val="both"/>
            </w:pPr>
            <w:r>
              <w:t>Агапов, Е. П. Методы исследования в социальной работе: учеб. пособие / Е. П. Агапов. – 2-е изд. – М. : Дашков и К° ; Ростов н/Д : Наука-Спектр, 2013. – 223 с.</w:t>
            </w:r>
          </w:p>
        </w:tc>
      </w:tr>
      <w:tr w:rsidR="003D6767" w:rsidTr="003D6767">
        <w:trPr>
          <w:cantSplit/>
          <w:trHeight w:val="545"/>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b/>
                <w:sz w:val="24"/>
                <w:szCs w:val="24"/>
                <w:lang w:val="x-none"/>
              </w:rPr>
            </w:pP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ind w:left="107"/>
              <w:jc w:val="both"/>
            </w:pPr>
            <w:r>
              <w:t>Амасович, Н. В.</w:t>
            </w:r>
            <w:r>
              <w:rPr>
                <w:rStyle w:val="apple-converted-space"/>
              </w:rPr>
              <w:t> </w:t>
            </w:r>
            <w:r>
              <w:t>Моя семья: метод. рекомендации / Н. В. Амасович, Т. Г. Завадская.</w:t>
            </w:r>
            <w:r>
              <w:rPr>
                <w:rStyle w:val="apple-converted-space"/>
              </w:rPr>
              <w:t> </w:t>
            </w:r>
            <w:r>
              <w:t>– Витебск: Витеб. гос. ун-т, 2013. – 27 с.</w:t>
            </w:r>
          </w:p>
        </w:tc>
      </w:tr>
      <w:tr w:rsidR="003D6767" w:rsidTr="003D6767">
        <w:trPr>
          <w:cantSplit/>
          <w:trHeight w:val="755"/>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b/>
                <w:sz w:val="24"/>
                <w:szCs w:val="24"/>
                <w:lang w:val="x-none"/>
              </w:rPr>
            </w:pP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pPr>
            <w:r>
              <w:t>Хвойницкая, В. Ч. Русский язык: учеб. пособие : в 2 ч. / В. Ч. Хвойницкая, А. П. Ланец. – Минск: Адукацыя і выхаванне, 2013. – Ч. 2. – 143 с.</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b/>
                <w:sz w:val="24"/>
                <w:szCs w:val="24"/>
                <w:lang w:val="x-none"/>
              </w:rPr>
            </w:pPr>
          </w:p>
        </w:tc>
        <w:tc>
          <w:tcPr>
            <w:tcW w:w="8735" w:type="dxa"/>
            <w:tcBorders>
              <w:top w:val="nil"/>
              <w:left w:val="single" w:sz="8" w:space="0" w:color="000000"/>
              <w:bottom w:val="single" w:sz="8" w:space="0" w:color="000000"/>
              <w:right w:val="single" w:sz="8" w:space="0" w:color="000000"/>
            </w:tcBorders>
            <w:hideMark/>
          </w:tcPr>
          <w:p w:rsidR="003D6767" w:rsidRDefault="003D6767">
            <w:pPr>
              <w:pStyle w:val="table10"/>
              <w:spacing w:before="0" w:beforeAutospacing="0" w:after="0" w:afterAutospacing="0"/>
              <w:jc w:val="both"/>
            </w:pPr>
            <w:r>
              <w:t>Экономика организации (предприятия): метод. указания / Витеб. гос. технол. ун-т ; сост.: Л. И. Китаева, В. А. Пожарицкая. – Витебск : ВГТУ, 2014. – 57 с.</w:t>
            </w:r>
          </w:p>
        </w:tc>
      </w:tr>
      <w:tr w:rsidR="003D6767" w:rsidTr="003D6767">
        <w:trPr>
          <w:cantSplit/>
          <w:trHeight w:val="472"/>
        </w:trPr>
        <w:tc>
          <w:tcPr>
            <w:tcW w:w="1577"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rPr>
                <w:b/>
              </w:rPr>
            </w:pPr>
            <w:r>
              <w:rPr>
                <w:b/>
                <w:bCs/>
                <w:sz w:val="22"/>
                <w:szCs w:val="22"/>
              </w:rPr>
              <w:t>Архивные материалы</w:t>
            </w: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ind w:right="397"/>
              <w:jc w:val="both"/>
            </w:pPr>
            <w:r>
              <w:t>Архив суда Ленинского района г. Минска за 2008 г. – Уголовное дело № 1-485/08 (14).</w:t>
            </w:r>
          </w:p>
        </w:tc>
      </w:tr>
      <w:tr w:rsidR="003D6767" w:rsidTr="003D6767">
        <w:trPr>
          <w:cantSplit/>
          <w:trHeight w:val="549"/>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pPr>
            <w:r>
              <w:t>Беларускі дзяржаўны архіў-музей літаратуры і мастацтва (БДАМЛІМ). – Ф. 3. Воп. 1. Спр. 97. Арк. 61.</w:t>
            </w:r>
          </w:p>
        </w:tc>
      </w:tr>
      <w:tr w:rsidR="003D6767" w:rsidTr="003D6767">
        <w:trPr>
          <w:cantSplit/>
          <w:trHeight w:val="472"/>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pPr>
            <w:r>
              <w:t>Государственный архив Гродненской области (ГАГр). – Ф. 125. Оп. 2. Д. 223–228.</w:t>
            </w:r>
          </w:p>
        </w:tc>
      </w:tr>
      <w:tr w:rsidR="003D6767" w:rsidTr="003D6767">
        <w:trPr>
          <w:cantSplit/>
          <w:trHeight w:val="549"/>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pPr>
            <w:r>
              <w:t>Нацыянальны архіў Рэспублікі Беларусь (НАРБ). – Ф. 4п. Оп. 1. Д. 4329. Л. 2. Подлинник.</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Российский государственный архив социально-политической истории (РГАСПИ). – Ф. 325. Оп. 2. Д. 26. Л. 11–45.</w:t>
            </w:r>
          </w:p>
        </w:tc>
      </w:tr>
      <w:tr w:rsidR="003D6767" w:rsidTr="003D6767">
        <w:trPr>
          <w:cantSplit/>
          <w:trHeight w:val="763"/>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pPr>
            <w:r>
              <w:t>Журава, А. С. Электронны трэнажор па беларускай мове. 3 клас [Электронны рэсурс] / А. С. Журава. – 3-е выд. – Мазыр : Содействие, 2013. – 1 электрон. апт. дыск (CD-ROM).</w:t>
            </w:r>
          </w:p>
        </w:tc>
      </w:tr>
      <w:tr w:rsidR="003D6767" w:rsidTr="003D6767">
        <w:trPr>
          <w:cantSplit/>
          <w:trHeight w:val="1460"/>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Идеологическая и воспитательная работа в учреждениях высшего образования: традиции и инновации [Электронный ресурс]: материалы заоч. науч.-метод. конф., 15–17 мая 2013 г., в рамках XV Респ. выст. науч.-метод. лит., пед. опыта и творчества учащейся молодежи «Я – грамадзянін Беларусі» / Респ. ин-т высш. шк. – Минск: РИВШ, 2013. – 1 электрон. опт. диск (CD-ROM).</w:t>
            </w:r>
          </w:p>
        </w:tc>
      </w:tr>
      <w:tr w:rsidR="003D6767" w:rsidTr="003D6767">
        <w:trPr>
          <w:cantSplit/>
          <w:trHeight w:val="1021"/>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rPr>
                <w:rStyle w:val="a00"/>
              </w:rPr>
              <w:t>Сапегиана: книжное собрание рода Сапег [Электронный ресурс] = Сапегіяна: кнігазбор роду Сапегаў / Нац. б-ка Беларуси, Рос. нац. б-ка ; сост.: Л. Г. Кирюхина, К. В. Суша ; под науч. ред. Н. В. Николаева, Т. И. Рощиной. – Минск : Нац. б-ка Беларуси, 2011. – 1 электрон. опт. диск (DVD-ROM).</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rPr>
                <w:rStyle w:val="a00"/>
              </w:rPr>
              <w:t>Театр [Электронный ресурс]: энциклопедия: по материалам изд-ва «Большая российская энциклопедия»: в 3 т. – М. : Кордис &amp; Медиа, 2003. – Электрон. опт. диски (CD-ROM): зв., цв. – Т. 1 : Балет. – 1 диск; Т. 2: Опера. – 1 диск; Т. 3: Драма. – 1 диск.</w:t>
            </w:r>
          </w:p>
        </w:tc>
      </w:tr>
      <w:tr w:rsidR="003D6767" w:rsidTr="003D6767">
        <w:trPr>
          <w:cantSplit/>
          <w:trHeight w:val="745"/>
        </w:trPr>
        <w:tc>
          <w:tcPr>
            <w:tcW w:w="1577"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rPr>
                <w:b/>
              </w:rPr>
            </w:pPr>
            <w:r>
              <w:rPr>
                <w:b/>
                <w:bCs/>
                <w:sz w:val="22"/>
                <w:szCs w:val="22"/>
              </w:rPr>
              <w:t>Электронные ресурсы</w:t>
            </w:r>
          </w:p>
          <w:p w:rsidR="003D6767" w:rsidRDefault="003D6767">
            <w:pPr>
              <w:pStyle w:val="table10"/>
              <w:spacing w:before="0" w:beforeAutospacing="0" w:after="0" w:afterAutospacing="0"/>
              <w:jc w:val="center"/>
              <w:rPr>
                <w:b/>
              </w:rPr>
            </w:pPr>
            <w:r>
              <w:rPr>
                <w:b/>
                <w:bCs/>
                <w:sz w:val="22"/>
                <w:szCs w:val="22"/>
              </w:rPr>
              <w:t>удаленного доступа</w:t>
            </w: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Национальный правовой Интернет-портал Республики Беларусь [Электронный ресурс]. – Режим доступа: http://www.pravo.by. – Дата доступа: 24.06.2016.</w:t>
            </w:r>
          </w:p>
        </w:tc>
      </w:tr>
      <w:tr w:rsidR="003D6767" w:rsidTr="003D6767">
        <w:trPr>
          <w:cantSplit/>
          <w:trHeight w:val="573"/>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pPr>
            <w:r>
              <w:t>Национальный статистический комитет Республики Беларусь [Электронный ресурс]. – Режим доступа: http://belstat.gov.by/. – Дата доступа: 24.06.2016.</w:t>
            </w:r>
          </w:p>
        </w:tc>
      </w:tr>
      <w:tr w:rsidR="003D6767" w:rsidRPr="003D6767" w:rsidTr="003D6767">
        <w:trPr>
          <w:cantSplit/>
          <w:trHeight w:val="1396"/>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rPr>
                <w:lang w:val="en-US"/>
              </w:rPr>
            </w:pPr>
            <w:r>
              <w:rPr>
                <w:lang w:val="en-US"/>
              </w:rPr>
              <w:t>Reforming the United Nations for peace and security [Electronic resource]: proc. of a workshop to analyze the rep. of the High-level Panel on Threats, Challenges, a. Change / Yale Center for the Study of Globalization. – New Haven: Yale Center for the Study of Globalization, 2005. – Mode of access: http://www.ycsg.yale.edu/core/forms/Reforming_un.pdf. – Date of access: 20.02.2014.</w:t>
            </w:r>
          </w:p>
        </w:tc>
      </w:tr>
      <w:tr w:rsidR="003D6767" w:rsidRP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Pr="003D6767" w:rsidRDefault="003D6767">
            <w:pPr>
              <w:spacing w:after="0"/>
              <w:ind w:firstLine="0"/>
              <w:jc w:val="left"/>
              <w:rPr>
                <w:b/>
                <w:sz w:val="24"/>
                <w:szCs w:val="24"/>
                <w:lang w:val="en-US"/>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rPr>
                <w:lang w:val="en-US"/>
              </w:rPr>
            </w:pPr>
            <w:r>
              <w:rPr>
                <w:lang w:val="en-US"/>
              </w:rPr>
              <w:t>UNBISnet [Electronic resource]: UN Bibliogr. Inform. System. – Mode of access: http://unbisnet.un.org. – Date of access: 24.06.2016.</w:t>
            </w:r>
          </w:p>
        </w:tc>
      </w:tr>
      <w:tr w:rsidR="003D6767" w:rsidTr="003D6767">
        <w:trPr>
          <w:cantSplit/>
          <w:trHeight w:val="486"/>
        </w:trPr>
        <w:tc>
          <w:tcPr>
            <w:tcW w:w="1577"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rPr>
                <w:b/>
              </w:rPr>
            </w:pPr>
            <w:r>
              <w:rPr>
                <w:b/>
                <w:bCs/>
                <w:sz w:val="22"/>
                <w:szCs w:val="22"/>
              </w:rPr>
              <w:t>Карты</w:t>
            </w: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right="100" w:firstLine="0"/>
              <w:rPr>
                <w:sz w:val="24"/>
                <w:szCs w:val="24"/>
              </w:rPr>
            </w:pPr>
            <w:r>
              <w:rPr>
                <w:sz w:val="24"/>
                <w:szCs w:val="24"/>
              </w:rPr>
              <w:t>Европа [Карты]:</w:t>
            </w:r>
            <w:r>
              <w:rPr>
                <w:rStyle w:val="apple-converted-space"/>
                <w:b/>
                <w:bCs/>
              </w:rPr>
              <w:t> </w:t>
            </w:r>
            <w:r>
              <w:rPr>
                <w:sz w:val="24"/>
                <w:szCs w:val="24"/>
              </w:rPr>
              <w:t>[полит.-адм. карта]: полит. устройство на 1 мая 2013. – 1 : 10 500 000, 105 км в 1 см. – М. : АГТ Геоцентр, 2013.</w:t>
            </w:r>
            <w:r>
              <w:rPr>
                <w:rStyle w:val="apple-converted-space"/>
              </w:rPr>
              <w:t> </w:t>
            </w:r>
            <w:r>
              <w:rPr>
                <w:sz w:val="24"/>
                <w:szCs w:val="24"/>
              </w:rPr>
              <w:t>–</w:t>
            </w:r>
            <w:r>
              <w:rPr>
                <w:rStyle w:val="apple-converted-space"/>
              </w:rPr>
              <w:t> </w:t>
            </w:r>
            <w:r>
              <w:rPr>
                <w:sz w:val="24"/>
                <w:szCs w:val="24"/>
              </w:rPr>
              <w:t>1 к.</w:t>
            </w:r>
          </w:p>
        </w:tc>
      </w:tr>
      <w:tr w:rsidR="003D6767" w:rsidTr="003D6767">
        <w:trPr>
          <w:cantSplit/>
          <w:trHeight w:val="750"/>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right="100" w:firstLine="0"/>
              <w:rPr>
                <w:sz w:val="24"/>
                <w:szCs w:val="24"/>
              </w:rPr>
            </w:pPr>
            <w:r>
              <w:rPr>
                <w:sz w:val="24"/>
                <w:szCs w:val="24"/>
              </w:rPr>
              <w:t>Минск [Карты] : пл. города / сост. и подгот. к печ. Респ. унитар. предприятием «Белкартография» в 2005 г. – Обновлена в 2012 г. – 1: 80 000, 800 м в 1 см. – Минск: Белкартография, 2013. – 1 к.</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b/>
                <w:sz w:val="24"/>
                <w:szCs w:val="24"/>
              </w:rPr>
            </w:pPr>
          </w:p>
        </w:tc>
        <w:tc>
          <w:tcPr>
            <w:tcW w:w="87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Россия, СНГ, Европа + Средняя Азия [Карты] : от Атлантики до Тихого океана : атлас автомобил. дорог : новейшая картооснова / разраб., компьютер. сост. и подгот. к изд. выполнены изд-вом «Меркурий Центр Карта» ; гл. ред. В. Н. Пейхвассер. – [Масштабы разные]. – М. : Меркурий Центр Карта ; Минск : Букмастер, 2013. – 247 с.</w:t>
            </w:r>
          </w:p>
        </w:tc>
      </w:tr>
    </w:tbl>
    <w:p w:rsidR="003D6767" w:rsidRDefault="003D6767" w:rsidP="003D6767">
      <w:pPr>
        <w:pStyle w:val="a9"/>
        <w:spacing w:before="0" w:beforeAutospacing="0" w:after="0" w:afterAutospacing="0"/>
        <w:rPr>
          <w:rFonts w:ascii="Arial" w:eastAsia="Calibri" w:hAnsi="Arial" w:cs="Arial"/>
          <w:color w:val="1F1F1F"/>
          <w:sz w:val="21"/>
          <w:szCs w:val="21"/>
          <w:lang w:val="ru-RU"/>
        </w:rPr>
      </w:pPr>
      <w:r>
        <w:rPr>
          <w:rFonts w:ascii="Arial" w:hAnsi="Arial" w:cs="Arial"/>
          <w:color w:val="1F1F1F"/>
          <w:sz w:val="21"/>
          <w:szCs w:val="21"/>
        </w:rPr>
        <w:t> </w:t>
      </w:r>
    </w:p>
    <w:p w:rsidR="003D6767" w:rsidRDefault="003D6767" w:rsidP="003D6767">
      <w:pPr>
        <w:pStyle w:val="a9"/>
        <w:spacing w:before="0" w:beforeAutospacing="0" w:after="0" w:afterAutospacing="0"/>
        <w:rPr>
          <w:rFonts w:ascii="Arial" w:hAnsi="Arial" w:cs="Arial"/>
          <w:color w:val="1F1F1F"/>
          <w:sz w:val="21"/>
          <w:szCs w:val="21"/>
          <w:lang w:val="ru-RU"/>
        </w:rPr>
      </w:pPr>
    </w:p>
    <w:p w:rsidR="003D6767" w:rsidRDefault="003D6767" w:rsidP="003D6767">
      <w:pPr>
        <w:pStyle w:val="a9"/>
        <w:spacing w:before="0" w:beforeAutospacing="0" w:after="0" w:afterAutospacing="0"/>
        <w:rPr>
          <w:rFonts w:ascii="Arial" w:hAnsi="Arial" w:cs="Arial"/>
          <w:color w:val="1F1F1F"/>
          <w:sz w:val="21"/>
          <w:szCs w:val="21"/>
          <w:lang w:val="ru-RU"/>
        </w:rPr>
      </w:pPr>
    </w:p>
    <w:p w:rsidR="003D6767" w:rsidRDefault="003D6767" w:rsidP="003D6767">
      <w:pPr>
        <w:pStyle w:val="a9"/>
        <w:spacing w:before="0" w:beforeAutospacing="0" w:after="0" w:afterAutospacing="0"/>
        <w:rPr>
          <w:rFonts w:ascii="Arial" w:hAnsi="Arial" w:cs="Arial"/>
          <w:color w:val="1F1F1F"/>
          <w:sz w:val="21"/>
          <w:szCs w:val="21"/>
          <w:lang w:val="ru-RU"/>
        </w:rPr>
      </w:pPr>
    </w:p>
    <w:p w:rsidR="003D6767" w:rsidRDefault="003D6767" w:rsidP="003D6767">
      <w:pPr>
        <w:pStyle w:val="newncpi0"/>
        <w:rPr>
          <w:color w:val="1F1F1F"/>
        </w:rPr>
      </w:pPr>
      <w:r>
        <w:rPr>
          <w:b/>
          <w:bCs/>
          <w:color w:val="1F1F1F"/>
        </w:rPr>
        <w:lastRenderedPageBreak/>
        <w:t>3. Примеры описания составных частей документов</w:t>
      </w:r>
    </w:p>
    <w:p w:rsidR="003D6767" w:rsidRDefault="003D6767" w:rsidP="003D6767">
      <w:pPr>
        <w:pStyle w:val="a9"/>
        <w:spacing w:before="0" w:beforeAutospacing="0" w:after="0" w:afterAutospacing="0"/>
        <w:rPr>
          <w:rFonts w:ascii="Arial" w:hAnsi="Arial" w:cs="Arial"/>
          <w:color w:val="1F1F1F"/>
          <w:sz w:val="21"/>
          <w:szCs w:val="21"/>
        </w:rPr>
      </w:pPr>
      <w:r>
        <w:rPr>
          <w:rFonts w:ascii="Arial" w:hAnsi="Arial" w:cs="Arial"/>
          <w:color w:val="1F1F1F"/>
          <w:sz w:val="21"/>
          <w:szCs w:val="21"/>
        </w:rPr>
        <w:t> </w:t>
      </w:r>
    </w:p>
    <w:tbl>
      <w:tblPr>
        <w:tblW w:w="0" w:type="auto"/>
        <w:tblInd w:w="-160" w:type="dxa"/>
        <w:tblCellMar>
          <w:left w:w="0" w:type="dxa"/>
          <w:right w:w="0" w:type="dxa"/>
        </w:tblCellMar>
        <w:tblLook w:val="04A0" w:firstRow="1" w:lastRow="0" w:firstColumn="1" w:lastColumn="0" w:noHBand="0" w:noVBand="1"/>
      </w:tblPr>
      <w:tblGrid>
        <w:gridCol w:w="2241"/>
        <w:gridCol w:w="7350"/>
      </w:tblGrid>
      <w:tr w:rsidR="003D6767" w:rsidTr="003D6767">
        <w:trPr>
          <w:cantSplit/>
          <w:trHeight w:val="710"/>
        </w:trPr>
        <w:tc>
          <w:tcPr>
            <w:tcW w:w="2275" w:type="dxa"/>
            <w:vMerge w:val="restart"/>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b/>
                <w:bCs/>
                <w:sz w:val="22"/>
                <w:szCs w:val="22"/>
              </w:rPr>
              <w:t>Отдельные произведения в собраниях сочинений, избранных произведениях</w:t>
            </w:r>
          </w:p>
        </w:tc>
        <w:tc>
          <w:tcPr>
            <w:tcW w:w="802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Белинский, В. Г. Рассуждение / В. Г. Белинский // Полн. собр. соч. : в 13 т. – М., 1953. – Т. 1: Статьи и рецензии. Художественные произведения, 1829–1835. – С. 15–17.</w:t>
            </w:r>
          </w:p>
          <w:p w:rsidR="003D6767" w:rsidRDefault="003D6767">
            <w:pPr>
              <w:pStyle w:val="a9"/>
              <w:spacing w:before="0" w:beforeAutospacing="0" w:after="0" w:afterAutospacing="0"/>
            </w:pPr>
            <w:r>
              <w:t> </w:t>
            </w:r>
          </w:p>
        </w:tc>
      </w:tr>
      <w:tr w:rsidR="003D6767" w:rsidTr="003D6767">
        <w:trPr>
          <w:cantSplit/>
          <w:trHeight w:val="522"/>
        </w:trPr>
        <w:tc>
          <w:tcPr>
            <w:tcW w:w="0" w:type="auto"/>
            <w:vMerge/>
            <w:tcBorders>
              <w:top w:val="single" w:sz="4" w:space="0" w:color="auto"/>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pPr>
            <w:r>
              <w:t>Гілевіч, Н. Сон у бяссоніцу / Н. Гілевіч // Зб. тв.: у 23 т. – Мінск, 2003. – Т. 1. – С. 382–383.</w:t>
            </w:r>
          </w:p>
        </w:tc>
      </w:tr>
      <w:tr w:rsidR="003D6767" w:rsidTr="003D6767">
        <w:trPr>
          <w:cantSplit/>
        </w:trPr>
        <w:tc>
          <w:tcPr>
            <w:tcW w:w="0" w:type="auto"/>
            <w:vMerge/>
            <w:tcBorders>
              <w:top w:val="single" w:sz="4" w:space="0" w:color="auto"/>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pPr>
            <w:r>
              <w:t>Гринцер, П. А. Древнеиндийский эпос / П. А. Гринцер // Избр. произведения : в 2 т. – М., 2008. – Т. 1. – С. 110–146.</w:t>
            </w:r>
          </w:p>
        </w:tc>
      </w:tr>
      <w:tr w:rsidR="003D6767" w:rsidTr="003D6767">
        <w:trPr>
          <w:cantSplit/>
          <w:trHeight w:val="1165"/>
        </w:trPr>
        <w:tc>
          <w:tcPr>
            <w:tcW w:w="2275"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b/>
                <w:bCs/>
                <w:sz w:val="22"/>
                <w:szCs w:val="22"/>
              </w:rPr>
              <w:t>Статьи из сборников</w:t>
            </w: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Божанов, П. В. Направления развития транспортного комплекса Беларуси / П. В. Божанов // Современные концепции развития транспорта и логистики в Республике Беларусь : сб. ст. / Ин-т бизнеса и менеджмента технологий Белорус. гос. ун-та; сост.: В. В. Апанасович, А. Д. Молокович. – Минск, 2014. – С. 56–64.</w:t>
            </w:r>
          </w:p>
        </w:tc>
      </w:tr>
      <w:tr w:rsidR="003D6767" w:rsidTr="003D6767">
        <w:trPr>
          <w:cantSplit/>
          <w:trHeight w:val="801"/>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Пухнарэвіч, Т. Індустрыяльны турызм у Беларусі / Т. Пухнарэвіч // Гуманітарызацыя і культура : зб. студэнц. навук. пр. / Брэсц. дзярж. ун-т; рэдкал.: У. П. Люкевіч (старш.) [і інш.]. – Брэст, 2013. – С. 9–11.</w:t>
            </w:r>
          </w:p>
        </w:tc>
      </w:tr>
      <w:tr w:rsidR="003D6767" w:rsidTr="003D6767">
        <w:trPr>
          <w:cantSplit/>
          <w:trHeight w:val="776"/>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Шаўроў, С. Рэформа зямельнага адміністравання ў Беларусі / С. Шаўроў // На шляху да эканамічнага росту: патэнцыял развіцця рынкавых інстытутаў у Беларусі : зб. арт. / рэд.-склад. У. Валетка. – Мінск, 2013. – С. 213–234.</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rPr>
                <w:lang w:val="en-GB"/>
              </w:rPr>
              <w:t>Crane, M. T. Analogy, metaphor, and the new science / M. T. Crane // Introduction to cognitive cultural studies / ed.</w:t>
            </w:r>
            <w:r>
              <w:rPr>
                <w:rStyle w:val="apple-converted-space"/>
                <w:lang w:val="en-GB"/>
              </w:rPr>
              <w:t> </w:t>
            </w:r>
            <w:r>
              <w:t>L. Zunshine. – Baltimore, 2010. – P. 103–114.</w:t>
            </w:r>
          </w:p>
        </w:tc>
      </w:tr>
      <w:tr w:rsidR="003D6767" w:rsidTr="003D6767">
        <w:trPr>
          <w:cantSplit/>
          <w:trHeight w:val="1165"/>
        </w:trPr>
        <w:tc>
          <w:tcPr>
            <w:tcW w:w="2275"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b/>
                <w:bCs/>
                <w:sz w:val="22"/>
                <w:szCs w:val="22"/>
              </w:rPr>
              <w:t>Статьи из материалов конференций, семинаров, тезисов докладов</w:t>
            </w: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Лукашевич, М. М. Текстурный анализ. Алгоритм вычисления текстурных признаков / М. М. Лукашевич // Компьютерные системы и сети : материалы 48 науч. конф. аспирантов, магистрантов и студентов, Минск, 7–11 мая 2012 г. / Белорус. гос. ун-т информатики и радиоэлектроники ; редкол.: В. А. Прытков (гл. ред.) [и др.]. – Минск, 2012. – С. 12.</w:t>
            </w:r>
          </w:p>
        </w:tc>
      </w:tr>
      <w:tr w:rsidR="003D6767" w:rsidTr="003D6767">
        <w:trPr>
          <w:cantSplit/>
          <w:trHeight w:val="1185"/>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Мойсак, О. И. Концепции логистики в управлении материальными потоками / О. И. Мойсак // Наука – образованию, производству, экономике: материалы Девятой междунар. науч.-техн. конф., Минск, 27–29 янв. 2011 г.: в 4 т. / Белорус. нац. техн. ун-т; редкол.: Б. М. Хрусталев, Ф. А. Романюк, А. С. Калиниченко. – Минск, 2011. – Т. 2. – С. 278.</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Семин, А. А. Проблемы квалификации преступлений с административной преюдицией / А. А. Семин //</w:t>
            </w:r>
            <w:r>
              <w:rPr>
                <w:rStyle w:val="apple-converted-space"/>
              </w:rPr>
              <w:t> </w:t>
            </w:r>
            <w:r>
              <w:t>Проблемы борьбы с преступностью и подготовки кадров для</w:t>
            </w:r>
            <w:r>
              <w:rPr>
                <w:rStyle w:val="apple-converted-space"/>
              </w:rPr>
              <w:t> </w:t>
            </w:r>
            <w:r>
              <w:t>органов внутренних дел Республики Беларусь : междунар. науч.-практ. конф., посвящ. Дню белорус. науки, Минск, 25 янв. 2008 г.: тез. докл. / Акад. М-ва внутр. дел Респ. Беларусь; ред.: Н. И. Минич [и др.]. – Минск, 2008. – С. 263–264.</w:t>
            </w:r>
          </w:p>
        </w:tc>
      </w:tr>
      <w:tr w:rsidR="003D6767" w:rsidTr="003D6767">
        <w:trPr>
          <w:cantSplit/>
          <w:trHeight w:val="681"/>
        </w:trPr>
        <w:tc>
          <w:tcPr>
            <w:tcW w:w="2275"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b/>
                <w:bCs/>
                <w:sz w:val="22"/>
                <w:szCs w:val="22"/>
              </w:rPr>
              <w:t>Статьи из</w:t>
            </w:r>
          </w:p>
          <w:p w:rsidR="003D6767" w:rsidRDefault="003D6767">
            <w:pPr>
              <w:pStyle w:val="table10"/>
              <w:spacing w:before="0" w:beforeAutospacing="0" w:after="0" w:afterAutospacing="0"/>
              <w:jc w:val="center"/>
            </w:pPr>
            <w:r>
              <w:rPr>
                <w:b/>
                <w:bCs/>
                <w:sz w:val="22"/>
                <w:szCs w:val="22"/>
              </w:rPr>
              <w:t>справочных изданий</w:t>
            </w: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Аляхновіч, М. М. Электронны мікраскоп / М. М. Аляхновіч // Беларуская энцыклапедыя : у 18 т. /</w:t>
            </w:r>
            <w:r>
              <w:rPr>
                <w:rStyle w:val="apple-converted-space"/>
                <w:rFonts w:ascii="Times New Roman CYR" w:hAnsi="Times New Roman CYR" w:cs="Times New Roman CYR"/>
              </w:rPr>
              <w:t> </w:t>
            </w:r>
            <w:r>
              <w:rPr>
                <w:rFonts w:ascii="Times New Roman CYR" w:hAnsi="Times New Roman CYR" w:cs="Times New Roman CYR"/>
              </w:rPr>
              <w:t>Беларус. Энцыкл. ; рэдкал.: Г. П. Пашкоў [і інш.].</w:t>
            </w:r>
            <w:r>
              <w:rPr>
                <w:rStyle w:val="apple-converted-space"/>
                <w:rFonts w:ascii="Times New Roman CYR" w:hAnsi="Times New Roman CYR" w:cs="Times New Roman CYR"/>
              </w:rPr>
              <w:t> </w:t>
            </w:r>
            <w:r>
              <w:t>– Мінск, 2004. – Т. 18, кн. 1. – С. 100.</w:t>
            </w:r>
          </w:p>
        </w:tc>
      </w:tr>
      <w:tr w:rsidR="003D6767" w:rsidTr="003D6767">
        <w:trPr>
          <w:cantSplit/>
          <w:trHeight w:val="844"/>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Багадзяж, М. К. Радз</w:t>
            </w:r>
            <w:r>
              <w:rPr>
                <w:lang w:val="be-BY"/>
              </w:rPr>
              <w:t>івіл Альбрыхт Станіслаў / М. К. Багадзяж //</w:t>
            </w:r>
            <w:r>
              <w:rPr>
                <w:rStyle w:val="apple-converted-space"/>
                <w:lang w:val="be-BY"/>
              </w:rPr>
              <w:t> </w:t>
            </w:r>
            <w:r>
              <w:t>Мысліцелі і асветнікі Беларусі,</w:t>
            </w:r>
            <w:r>
              <w:rPr>
                <w:rStyle w:val="apple-converted-space"/>
              </w:rPr>
              <w:t> </w:t>
            </w:r>
            <w:r>
              <w:t>Х–ХІХ стагоддзі: энцыкл. давед. / склад. Г. А. Маслыка ; гал. рэд. Б. І. Сачанка. – Мінск, 1995. – С.</w:t>
            </w:r>
            <w:r>
              <w:rPr>
                <w:rStyle w:val="apple-converted-space"/>
              </w:rPr>
              <w:t> </w:t>
            </w:r>
            <w:r>
              <w:rPr>
                <w:lang w:val="be-BY"/>
              </w:rPr>
              <w:t>277.</w:t>
            </w:r>
          </w:p>
        </w:tc>
      </w:tr>
      <w:tr w:rsidR="003D6767" w:rsidTr="003D6767">
        <w:trPr>
          <w:cantSplit/>
          <w:trHeight w:val="342"/>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Витрувий // БСЭ. – 3-е изд. – М., 1971. – Т. 5. – С. 359–360.</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bookmarkStart w:id="1" w:name="_Ref195860009"/>
            <w:r>
              <w:t>Водовозов, В. Социалистические партии / В. Водовозов // Энциклопедический словарь: [в 86 т.] / изд.: Ф. А. Брокгауз, И. А. Ефрон</w:t>
            </w:r>
            <w:bookmarkEnd w:id="1"/>
            <w:r>
              <w:rPr>
                <w:rStyle w:val="apple-converted-space"/>
              </w:rPr>
              <w:t> </w:t>
            </w:r>
            <w:r>
              <w:t>; под ред. К. К. Арсеньева, О. О. Петрушевского. – СПб., 1900. – Т. 31 (61). – С. 35–62.</w:t>
            </w:r>
          </w:p>
        </w:tc>
      </w:tr>
      <w:tr w:rsidR="003D6767" w:rsidTr="003D6767">
        <w:trPr>
          <w:cantSplit/>
          <w:trHeight w:val="703"/>
        </w:trPr>
        <w:tc>
          <w:tcPr>
            <w:tcW w:w="2275"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b/>
                <w:bCs/>
                <w:sz w:val="22"/>
                <w:szCs w:val="22"/>
              </w:rPr>
              <w:t>Статьи из журналов</w:t>
            </w: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Валатоўская, Н. А. Традыцыйны і сучасны вясельны абрад беларусаў і ўкраінцаў: агульнае і рознае ў сямейнай абраднасці славянскіх народаў / Н. А. Валатоўская // Нар. асвета. – 2013. – № 5. – С. 88–91.</w:t>
            </w:r>
          </w:p>
        </w:tc>
      </w:tr>
      <w:tr w:rsidR="003D6767" w:rsidTr="003D6767">
        <w:trPr>
          <w:cantSplit/>
          <w:trHeight w:val="744"/>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Влияние магнитного поля на скорость ионной компоненты пучка частиц, образующихся при наносекундном вакуумном перекрытии диэлектриков / А. С. Гилев [и др.] // Изв. вузов. Физика. – 2012. – Т. 55, № 6. – С. 3–6.</w:t>
            </w:r>
          </w:p>
        </w:tc>
      </w:tr>
      <w:tr w:rsidR="003D6767" w:rsidTr="003D6767">
        <w:trPr>
          <w:cantSplit/>
          <w:trHeight w:val="1201"/>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Полоник, С. С. Теоретико-методологические основы обеспечения внешнеэкономической безопасности Республики Беларусь в условиях усиления международной конкуренции / С. С. Полоник, Э. В. Хоробрых, А. А. Литвинчук // Вестн. Полоц. гос. ун-та. Сер.</w:t>
            </w:r>
            <w:r>
              <w:rPr>
                <w:rStyle w:val="apple-converted-space"/>
              </w:rPr>
              <w:t> </w:t>
            </w:r>
            <w:r>
              <w:rPr>
                <w:lang w:val="en-US"/>
              </w:rPr>
              <w:t>D</w:t>
            </w:r>
            <w:r>
              <w:t>, Экон. и юрид. науки. – 2013. – № 5. – С. 7–16.</w:t>
            </w:r>
          </w:p>
        </w:tc>
      </w:tr>
      <w:tr w:rsidR="003D6767" w:rsidTr="003D6767">
        <w:trPr>
          <w:cantSplit/>
          <w:trHeight w:val="703"/>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rPr>
                <w:lang w:val="en-US"/>
              </w:rPr>
              <w:t>Lind, H. Raman spectroscopy of thin-film silicon on woven polyester / H. Lind, J. Wilson, R. Mather // Physica Status Solidi. A</w:t>
            </w:r>
            <w:r>
              <w:t>. – 2011. –</w:t>
            </w:r>
            <w:r>
              <w:rPr>
                <w:rStyle w:val="apple-converted-space"/>
              </w:rPr>
              <w:t> </w:t>
            </w:r>
            <w:r>
              <w:rPr>
                <w:lang w:val="en-US"/>
              </w:rPr>
              <w:t>Vol</w:t>
            </w:r>
            <w:r>
              <w:t>. 208, № 12. –</w:t>
            </w:r>
            <w:r>
              <w:rPr>
                <w:rStyle w:val="apple-converted-space"/>
              </w:rPr>
              <w:t> </w:t>
            </w:r>
            <w:r>
              <w:rPr>
                <w:lang w:val="en-US"/>
              </w:rPr>
              <w:t>P</w:t>
            </w:r>
            <w:r>
              <w:t>. 2765–2771.</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rPr>
                <w:lang w:val="en-US"/>
              </w:rPr>
              <w:t>Steger, D. P. The future of the WTO: the case for institutional reform / D. P. Steger // J. of the Intern. Econ. Law. – 2009. – Vol. 12, iss. 4. – P. 803–833.</w:t>
            </w:r>
          </w:p>
        </w:tc>
      </w:tr>
      <w:tr w:rsidR="003D6767" w:rsidTr="003D6767">
        <w:trPr>
          <w:cantSplit/>
          <w:trHeight w:val="796"/>
        </w:trPr>
        <w:tc>
          <w:tcPr>
            <w:tcW w:w="2275"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b/>
                <w:bCs/>
                <w:sz w:val="22"/>
                <w:szCs w:val="22"/>
              </w:rPr>
              <w:t>Статьи из газет</w:t>
            </w: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Дубаневич, Л. Партизанский десант в Германию</w:t>
            </w:r>
            <w:r>
              <w:rPr>
                <w:rStyle w:val="fontstyle12"/>
              </w:rPr>
              <w:t>: [о комиссаре партизан. отряда А. Андрееве]</w:t>
            </w:r>
            <w:r>
              <w:rPr>
                <w:rStyle w:val="apple-converted-space"/>
              </w:rPr>
              <w:t> </w:t>
            </w:r>
            <w:r>
              <w:rPr>
                <w:sz w:val="24"/>
                <w:szCs w:val="24"/>
              </w:rPr>
              <w:t>/ Л. Дубаневич // Белорус. лес. газ. – 2014. – 13 февр. – С. 10.</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«Нацыянальную культуру нельга разумець спрошчана»: [Указам Кіраўн. дзяржавы А. Лукашэнкі прысуджаны пяць прэмій «За духоўнае адраджэнне»] / паводле паведамл. прэс-службы Прэзідэнта Рэсп. Беларусь // Культура. – 2014. – 11 студз. – С. 1, 2.</w:t>
            </w:r>
          </w:p>
        </w:tc>
      </w:tr>
      <w:tr w:rsidR="003D6767" w:rsidTr="003D6767">
        <w:trPr>
          <w:cantSplit/>
          <w:trHeight w:val="794"/>
        </w:trPr>
        <w:tc>
          <w:tcPr>
            <w:tcW w:w="2275"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b/>
                <w:bCs/>
                <w:sz w:val="22"/>
                <w:szCs w:val="22"/>
              </w:rPr>
              <w:t>Статьи из</w:t>
            </w:r>
          </w:p>
          <w:p w:rsidR="003D6767" w:rsidRDefault="003D6767">
            <w:pPr>
              <w:pStyle w:val="table10"/>
              <w:spacing w:before="0" w:beforeAutospacing="0" w:after="0" w:afterAutospacing="0"/>
              <w:jc w:val="center"/>
            </w:pPr>
            <w:r>
              <w:rPr>
                <w:b/>
                <w:bCs/>
                <w:sz w:val="22"/>
                <w:szCs w:val="22"/>
              </w:rPr>
              <w:t>продолжающихся изданий</w:t>
            </w: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Давидович, А. Л. О современных подходах к определению качества дошкольного образования / А. Л. Давидович // Зб. навук. пр. / Акад. паслядыплом. адукацыi. – Мінск, 2013. – Вып. 11. – С. 210–219.</w:t>
            </w:r>
          </w:p>
        </w:tc>
      </w:tr>
      <w:tr w:rsidR="003D6767" w:rsidTr="003D6767">
        <w:trPr>
          <w:cantSplit/>
          <w:trHeight w:val="717"/>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Ерицов, А. М. Глобальные природные пожары / А. М. Ерицов // Сб. науч. тр. / НАН Беларуси, Ин-т леса. – Гомель, 2013. – Вып. 73: Проблемы лесоведения и лесоводства. – С. 512–518.</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80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rPr>
                <w:lang w:val="be-BY"/>
              </w:rPr>
              <w:t>Сільчанка, М. У. Праблемы тэорыі крыніц беларускага права / М. У. Сільчанка</w:t>
            </w:r>
            <w:r>
              <w:rPr>
                <w:rStyle w:val="apple-converted-space"/>
                <w:lang w:val="be-BY"/>
              </w:rPr>
              <w:t> </w:t>
            </w:r>
            <w:r>
              <w:t>// Право и демократия: сб. науч. тр. / Белорус. гос. ун-т. – Минск, 2013. – Вып. 24. – С.</w:t>
            </w:r>
            <w:r>
              <w:rPr>
                <w:rStyle w:val="apple-converted-space"/>
              </w:rPr>
              <w:t> </w:t>
            </w:r>
            <w:r>
              <w:rPr>
                <w:lang w:val="be-BY"/>
              </w:rPr>
              <w:t>5</w:t>
            </w:r>
            <w:r>
              <w:t>–</w:t>
            </w:r>
            <w:r>
              <w:rPr>
                <w:lang w:val="be-BY"/>
              </w:rPr>
              <w:t>14</w:t>
            </w:r>
            <w:r>
              <w:t>.</w:t>
            </w:r>
          </w:p>
        </w:tc>
      </w:tr>
    </w:tbl>
    <w:p w:rsidR="003D6767" w:rsidRDefault="003D6767" w:rsidP="003D6767">
      <w:pPr>
        <w:pStyle w:val="a9"/>
        <w:spacing w:before="0" w:beforeAutospacing="0" w:after="0" w:afterAutospacing="0"/>
        <w:rPr>
          <w:rFonts w:ascii="Arial" w:eastAsia="Calibri" w:hAnsi="Arial" w:cs="Arial"/>
          <w:color w:val="1F1F1F"/>
          <w:sz w:val="21"/>
          <w:szCs w:val="21"/>
          <w:lang w:val="ru-RU"/>
        </w:rPr>
      </w:pPr>
      <w:r>
        <w:rPr>
          <w:rFonts w:ascii="Arial" w:hAnsi="Arial" w:cs="Arial"/>
          <w:color w:val="1F1F1F"/>
          <w:sz w:val="21"/>
          <w:szCs w:val="21"/>
          <w:lang w:val="en-US"/>
        </w:rPr>
        <w:t> </w:t>
      </w:r>
    </w:p>
    <w:p w:rsidR="003D6767" w:rsidRDefault="003D6767" w:rsidP="003D6767">
      <w:pPr>
        <w:pStyle w:val="newncpi"/>
        <w:rPr>
          <w:b/>
        </w:rPr>
      </w:pPr>
      <w:r>
        <w:rPr>
          <w:b/>
          <w:bCs/>
        </w:rPr>
        <w:t>4. Примеры описания официальных документов</w:t>
      </w:r>
    </w:p>
    <w:tbl>
      <w:tblPr>
        <w:tblW w:w="0" w:type="auto"/>
        <w:tblInd w:w="-160" w:type="dxa"/>
        <w:tblCellMar>
          <w:left w:w="0" w:type="dxa"/>
          <w:right w:w="0" w:type="dxa"/>
        </w:tblCellMar>
        <w:tblLook w:val="04A0" w:firstRow="1" w:lastRow="0" w:firstColumn="1" w:lastColumn="0" w:noHBand="0" w:noVBand="1"/>
      </w:tblPr>
      <w:tblGrid>
        <w:gridCol w:w="2461"/>
        <w:gridCol w:w="7130"/>
      </w:tblGrid>
      <w:tr w:rsidR="003D6767" w:rsidTr="003D6767">
        <w:trPr>
          <w:cantSplit/>
          <w:trHeight w:val="782"/>
        </w:trPr>
        <w:tc>
          <w:tcPr>
            <w:tcW w:w="323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rFonts w:ascii="Arial" w:hAnsi="Arial" w:cs="Arial"/>
                <w:color w:val="1F1F1F"/>
                <w:sz w:val="21"/>
                <w:szCs w:val="21"/>
              </w:rPr>
              <w:t> </w:t>
            </w:r>
            <w:r>
              <w:rPr>
                <w:b/>
                <w:bCs/>
                <w:sz w:val="22"/>
                <w:szCs w:val="22"/>
              </w:rPr>
              <w:t>Конституции</w:t>
            </w:r>
          </w:p>
        </w:tc>
        <w:tc>
          <w:tcPr>
            <w:tcW w:w="70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Конституция Республики Беларусь: с изм. и доп., принятыми на респ. референдумах 24 нояб. 1996 г. и 17 окт. 2004 г. – Минск: Нац. центр правовой информ. Респ. Беларусь, 2016. – 62 с.</w:t>
            </w:r>
          </w:p>
        </w:tc>
      </w:tr>
      <w:tr w:rsidR="003D6767" w:rsidTr="003D6767">
        <w:trPr>
          <w:cantSplit/>
        </w:trPr>
        <w:tc>
          <w:tcPr>
            <w:tcW w:w="0" w:type="auto"/>
            <w:vMerge/>
            <w:tcBorders>
              <w:top w:val="single" w:sz="8" w:space="0" w:color="000000"/>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rPr>
                <w:rStyle w:val="a7"/>
                <w:b w:val="0"/>
                <w:bCs w:val="0"/>
              </w:rPr>
              <w:t>Конституция</w:t>
            </w:r>
            <w:r>
              <w:rPr>
                <w:rStyle w:val="apple-converted-space"/>
              </w:rPr>
              <w:t> </w:t>
            </w:r>
            <w:r>
              <w:rPr>
                <w:rStyle w:val="a7"/>
                <w:b w:val="0"/>
                <w:bCs w:val="0"/>
              </w:rPr>
              <w:t>Российской</w:t>
            </w:r>
            <w:r>
              <w:rPr>
                <w:rStyle w:val="apple-converted-space"/>
              </w:rPr>
              <w:t> </w:t>
            </w:r>
            <w:r>
              <w:rPr>
                <w:rStyle w:val="a7"/>
                <w:b w:val="0"/>
                <w:bCs w:val="0"/>
              </w:rPr>
              <w:t>Федерации</w:t>
            </w:r>
            <w:r>
              <w:t>: принята всенар. голосованием 12 дек. 1993 г.: офиц. текст : с изм. от 30 дек. 2008 г.–</w:t>
            </w:r>
            <w:r>
              <w:rPr>
                <w:rStyle w:val="apple-converted-space"/>
              </w:rPr>
              <w:t> </w:t>
            </w:r>
            <w:r>
              <w:t>М. : Айрис-пресс,</w:t>
            </w:r>
            <w:r>
              <w:rPr>
                <w:rStyle w:val="apple-converted-space"/>
              </w:rPr>
              <w:t> </w:t>
            </w:r>
            <w:r>
              <w:rPr>
                <w:rStyle w:val="a7"/>
                <w:b w:val="0"/>
                <w:bCs w:val="0"/>
              </w:rPr>
              <w:t>2013</w:t>
            </w:r>
            <w:r>
              <w:t>.</w:t>
            </w:r>
            <w:r>
              <w:rPr>
                <w:rStyle w:val="apple-converted-space"/>
              </w:rPr>
              <w:t> </w:t>
            </w:r>
            <w:r>
              <w:t>–</w:t>
            </w:r>
            <w:r>
              <w:rPr>
                <w:rStyle w:val="apple-converted-space"/>
              </w:rPr>
              <w:t> </w:t>
            </w:r>
            <w:r>
              <w:t>63 с.</w:t>
            </w:r>
          </w:p>
        </w:tc>
      </w:tr>
      <w:tr w:rsidR="003D6767" w:rsidTr="003D6767">
        <w:trPr>
          <w:cantSplit/>
          <w:trHeight w:val="1165"/>
        </w:trPr>
        <w:tc>
          <w:tcPr>
            <w:tcW w:w="323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a9"/>
              <w:spacing w:before="0" w:beforeAutospacing="0" w:after="0" w:afterAutospacing="0"/>
            </w:pPr>
            <w:r>
              <w:rPr>
                <w:b/>
                <w:bCs/>
              </w:rPr>
              <w:lastRenderedPageBreak/>
              <w:t> </w:t>
            </w:r>
          </w:p>
          <w:p w:rsidR="003D6767" w:rsidRDefault="003D6767">
            <w:pPr>
              <w:ind w:firstLine="18"/>
              <w:jc w:val="center"/>
              <w:rPr>
                <w:sz w:val="24"/>
                <w:szCs w:val="24"/>
              </w:rPr>
            </w:pPr>
            <w:r>
              <w:rPr>
                <w:b/>
                <w:bCs/>
                <w:sz w:val="24"/>
                <w:szCs w:val="24"/>
              </w:rPr>
              <w:t>Кодексы</w:t>
            </w: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Кодекс внутреннего водного транспорта Российской Федерации [Электронный ресурс]: 7 марта 2001 г., № 24-ФЗ: принят Гос. Думой 7 февр. 2001 г.: одобр. Советом Федерации 22 февр. 2001 г.: в ред. Федер. закона от 09.03.2016 г. // КонсультантПлюс. Россия / ЗАО «Консультант Плюс». – М., 2016.</w:t>
            </w:r>
          </w:p>
        </w:tc>
      </w:tr>
      <w:tr w:rsidR="003D6767" w:rsidTr="003D6767">
        <w:trPr>
          <w:cantSplit/>
          <w:trHeight w:val="1165"/>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lang w:eastAsia="en-US"/>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Кодекс Республики Беларусь о земле [Электронный ресурс] : 23 июля 2008 г., № 425-З : принят Палатой представителей 17 июня 2008 г.: одобр. Советом Респ. 28 июня 2008 г.: в ред. Закона Респ. Беларусь от 31.12.2014 г. //</w:t>
            </w:r>
            <w:r>
              <w:rPr>
                <w:rStyle w:val="apple-converted-space"/>
              </w:rPr>
              <w:t> </w:t>
            </w:r>
            <w:r>
              <w:t>ЭТАЛОН. Законодательство Республики Беларусь / Нац. центр правовой информ. Респ. Беларусь.</w:t>
            </w:r>
            <w:r>
              <w:rPr>
                <w:rStyle w:val="apple-converted-space"/>
              </w:rPr>
              <w:t> </w:t>
            </w:r>
            <w:r>
              <w:t>– Минск, 2016.</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lang w:eastAsia="en-US"/>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Кодекс Республики Беларусь об административных правонарушениях: 21 апр. 2003 г. № 194-З: принят Палатой представителей 17 дек. 2002 г.: одобр. Советом Респ. 2 апр. 2003 г.: в Кодекс с 28 апр. 2015 г. изм. и доп. не вносились. – Минск: Амалфея, 2015. – 419 с.</w:t>
            </w:r>
          </w:p>
        </w:tc>
      </w:tr>
      <w:tr w:rsidR="003D6767" w:rsidTr="003D6767">
        <w:trPr>
          <w:cantSplit/>
          <w:trHeight w:val="943"/>
        </w:trPr>
        <w:tc>
          <w:tcPr>
            <w:tcW w:w="323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a9"/>
              <w:spacing w:before="0" w:beforeAutospacing="0" w:after="0" w:afterAutospacing="0"/>
            </w:pPr>
            <w:r>
              <w:rPr>
                <w:b/>
                <w:bCs/>
              </w:rPr>
              <w:t> </w:t>
            </w:r>
          </w:p>
          <w:p w:rsidR="003D6767" w:rsidRDefault="003D6767">
            <w:pPr>
              <w:pStyle w:val="table10"/>
              <w:spacing w:before="0" w:beforeAutospacing="0" w:after="0" w:afterAutospacing="0"/>
              <w:jc w:val="center"/>
            </w:pPr>
            <w:r>
              <w:rPr>
                <w:b/>
                <w:bCs/>
                <w:sz w:val="22"/>
                <w:szCs w:val="22"/>
              </w:rPr>
              <w:t>Декреты, Указы</w:t>
            </w:r>
          </w:p>
          <w:p w:rsidR="003D6767" w:rsidRDefault="003D6767">
            <w:pPr>
              <w:pStyle w:val="a9"/>
              <w:spacing w:before="0" w:beforeAutospacing="0" w:after="0" w:afterAutospacing="0"/>
            </w:pPr>
            <w:r>
              <w:rPr>
                <w:b/>
                <w:bCs/>
              </w:rPr>
              <w:t> </w:t>
            </w:r>
          </w:p>
          <w:p w:rsidR="003D6767" w:rsidRDefault="003D6767">
            <w:pPr>
              <w:pStyle w:val="a9"/>
              <w:spacing w:before="0" w:beforeAutospacing="0" w:after="0" w:afterAutospacing="0"/>
            </w:pPr>
            <w:r>
              <w:rPr>
                <w:b/>
                <w:bCs/>
              </w:rPr>
              <w:t> </w:t>
            </w:r>
          </w:p>
          <w:p w:rsidR="003D6767" w:rsidRDefault="003D6767">
            <w:pPr>
              <w:pStyle w:val="a9"/>
              <w:spacing w:before="0" w:beforeAutospacing="0" w:after="0" w:afterAutospacing="0"/>
            </w:pPr>
            <w:r>
              <w:rPr>
                <w:b/>
                <w:bCs/>
              </w:rPr>
              <w:t> </w:t>
            </w:r>
          </w:p>
          <w:p w:rsidR="003D6767" w:rsidRDefault="003D6767">
            <w:pPr>
              <w:pStyle w:val="a9"/>
              <w:spacing w:before="0" w:beforeAutospacing="0" w:after="0" w:afterAutospacing="0"/>
            </w:pPr>
            <w:r>
              <w:rPr>
                <w:b/>
                <w:bCs/>
              </w:rPr>
              <w:t> </w:t>
            </w: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О Парке высоких технологий</w:t>
            </w:r>
            <w:r>
              <w:rPr>
                <w:rStyle w:val="apple-converted-space"/>
              </w:rPr>
              <w:t> </w:t>
            </w:r>
            <w:r>
              <w:t>[Электронный ресурс]</w:t>
            </w:r>
            <w:r>
              <w:rPr>
                <w:rStyle w:val="apple-converted-space"/>
              </w:rPr>
              <w:t> </w:t>
            </w:r>
            <w:r>
              <w:t>: Декрет Президента Респ. Беларусь, 22 сент. 2005 г., № 12 : в ред. Декрета Президента Респ. Беларусь от 03.11.2014 г. // ЭТАЛОН. Законодательство Республики Беларусь / Нац. центр правовой информ. Респ. Беларусь.</w:t>
            </w:r>
            <w:r>
              <w:rPr>
                <w:rStyle w:val="apple-converted-space"/>
              </w:rPr>
              <w:t> </w:t>
            </w:r>
            <w:r>
              <w:t>–</w:t>
            </w:r>
            <w:r>
              <w:rPr>
                <w:rStyle w:val="apple-converted-space"/>
              </w:rPr>
              <w:t> </w:t>
            </w:r>
            <w:r>
              <w:t>Минск, 2016.</w:t>
            </w:r>
          </w:p>
        </w:tc>
      </w:tr>
      <w:tr w:rsidR="003D6767" w:rsidTr="003D6767">
        <w:trPr>
          <w:cantSplit/>
          <w:trHeight w:val="1335"/>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sz w:val="24"/>
                <w:szCs w:val="24"/>
                <w:lang w:val="x-none"/>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pacing w:val="10"/>
                <w:sz w:val="24"/>
                <w:szCs w:val="24"/>
              </w:rPr>
              <w:t>О конфискации всего имущества Сестрорецкого металлического завода : Декрет Совета нар. комиссаров РСФСР, 12 янв. 1918 г. // Собр. узаконений и распоряжений Рабочего и Крестьян. Правительства.</w:t>
            </w:r>
            <w:r>
              <w:rPr>
                <w:rStyle w:val="apple-converted-space"/>
                <w:spacing w:val="10"/>
              </w:rPr>
              <w:t> </w:t>
            </w:r>
            <w:r>
              <w:rPr>
                <w:sz w:val="24"/>
                <w:szCs w:val="24"/>
              </w:rPr>
              <w:t>–</w:t>
            </w:r>
            <w:r>
              <w:rPr>
                <w:rStyle w:val="apple-converted-space"/>
                <w:spacing w:val="10"/>
              </w:rPr>
              <w:t> </w:t>
            </w:r>
            <w:r>
              <w:rPr>
                <w:spacing w:val="10"/>
                <w:sz w:val="24"/>
                <w:szCs w:val="24"/>
              </w:rPr>
              <w:t>1918.</w:t>
            </w:r>
            <w:r>
              <w:rPr>
                <w:sz w:val="24"/>
                <w:szCs w:val="24"/>
              </w:rPr>
              <w:t>–</w:t>
            </w:r>
            <w:r>
              <w:rPr>
                <w:rStyle w:val="apple-converted-space"/>
                <w:spacing w:val="10"/>
              </w:rPr>
              <w:t> </w:t>
            </w:r>
            <w:r>
              <w:rPr>
                <w:spacing w:val="10"/>
                <w:sz w:val="24"/>
                <w:szCs w:val="24"/>
              </w:rPr>
              <w:t>№ 16.</w:t>
            </w:r>
            <w:r>
              <w:rPr>
                <w:rStyle w:val="apple-converted-space"/>
                <w:spacing w:val="10"/>
              </w:rPr>
              <w:t> </w:t>
            </w:r>
            <w:r>
              <w:rPr>
                <w:sz w:val="24"/>
                <w:szCs w:val="24"/>
              </w:rPr>
              <w:t>–</w:t>
            </w:r>
            <w:r>
              <w:rPr>
                <w:rStyle w:val="apple-converted-space"/>
                <w:spacing w:val="10"/>
              </w:rPr>
              <w:t> </w:t>
            </w:r>
            <w:r>
              <w:rPr>
                <w:spacing w:val="10"/>
                <w:sz w:val="24"/>
                <w:szCs w:val="24"/>
              </w:rPr>
              <w:t>Ст. 235.</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rFonts w:eastAsia="Calibri"/>
                <w:sz w:val="24"/>
                <w:szCs w:val="24"/>
                <w:lang w:val="x-none"/>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Об утверждении Директивы о стиле и методах работы Совета Министров Республики Беларусь по решению вопросов социально-экономического развития страны : Указ Президента Респ. Беларусь, 14 янв. 2000 г., № 18 // Нац. реестр правовых актов Респ. Беларусь. – 2000. – № 8. – 1/931.</w:t>
            </w:r>
          </w:p>
        </w:tc>
      </w:tr>
      <w:tr w:rsidR="003D6767" w:rsidTr="003D6767">
        <w:trPr>
          <w:cantSplit/>
          <w:trHeight w:val="934"/>
        </w:trPr>
        <w:tc>
          <w:tcPr>
            <w:tcW w:w="323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b/>
                <w:bCs/>
                <w:sz w:val="22"/>
                <w:szCs w:val="22"/>
              </w:rPr>
              <w:t>Законы</w:t>
            </w: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Аб ратыфiкацыi Пагаднення памiж Урадам Рэспублiкi Беларусь i Урадам Кiтайскай Народнай Рэспублiкi аб паветраных зносiнах:</w:t>
            </w:r>
            <w:r>
              <w:rPr>
                <w:rStyle w:val="apple-converted-space"/>
              </w:rPr>
              <w:t> </w:t>
            </w:r>
            <w:r>
              <w:rPr>
                <w:sz w:val="24"/>
                <w:szCs w:val="24"/>
              </w:rPr>
              <w:t>Закон Рэсп. Беларусь, 26 лют. 1997 г., № 22-З // Ведамасцi Нац. сходу Рэсп. Беларусь.</w:t>
            </w:r>
            <w:r>
              <w:rPr>
                <w:rStyle w:val="apple-converted-space"/>
              </w:rPr>
              <w:t> </w:t>
            </w:r>
            <w:r>
              <w:rPr>
                <w:sz w:val="24"/>
                <w:szCs w:val="24"/>
              </w:rPr>
              <w:t>–</w:t>
            </w:r>
            <w:r>
              <w:rPr>
                <w:rStyle w:val="apple-converted-space"/>
                <w:spacing w:val="10"/>
              </w:rPr>
              <w:t> </w:t>
            </w:r>
            <w:r>
              <w:rPr>
                <w:sz w:val="24"/>
                <w:szCs w:val="24"/>
              </w:rPr>
              <w:t>1997.</w:t>
            </w:r>
            <w:r>
              <w:rPr>
                <w:rStyle w:val="apple-converted-space"/>
                <w:spacing w:val="10"/>
              </w:rPr>
              <w:t> </w:t>
            </w:r>
            <w:r>
              <w:rPr>
                <w:sz w:val="24"/>
                <w:szCs w:val="24"/>
              </w:rPr>
              <w:t>–</w:t>
            </w:r>
            <w:r>
              <w:rPr>
                <w:rStyle w:val="apple-converted-space"/>
              </w:rPr>
              <w:t> </w:t>
            </w:r>
            <w:r>
              <w:rPr>
                <w:sz w:val="24"/>
                <w:szCs w:val="24"/>
              </w:rPr>
              <w:t>№ 16.</w:t>
            </w:r>
            <w:r>
              <w:rPr>
                <w:rStyle w:val="apple-converted-space"/>
              </w:rPr>
              <w:t> </w:t>
            </w:r>
            <w:r>
              <w:rPr>
                <w:sz w:val="24"/>
                <w:szCs w:val="24"/>
              </w:rPr>
              <w:t>–</w:t>
            </w:r>
            <w:r>
              <w:rPr>
                <w:rStyle w:val="apple-converted-space"/>
                <w:spacing w:val="10"/>
              </w:rPr>
              <w:t> </w:t>
            </w:r>
            <w:r>
              <w:rPr>
                <w:sz w:val="24"/>
                <w:szCs w:val="24"/>
              </w:rPr>
              <w:t>Арт. 297–298.</w:t>
            </w:r>
          </w:p>
        </w:tc>
      </w:tr>
      <w:tr w:rsidR="003D6767" w:rsidTr="003D6767">
        <w:trPr>
          <w:cantSplit/>
          <w:trHeight w:val="886"/>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Об Уполномоченном по правам человека в Российской Федерации [Электронный ресурс]: Федер. конституц. закон, 26 февр. 1997 г., № 1-ФКЗ: в ред. Федер. конституц. закона от 31.01.2016 г. // КонсультантПлюс. Россия / ЗАО «Консультант Плюс».</w:t>
            </w:r>
            <w:r>
              <w:rPr>
                <w:rStyle w:val="apple-converted-space"/>
              </w:rPr>
              <w:t> </w:t>
            </w:r>
            <w:r>
              <w:rPr>
                <w:spacing w:val="10"/>
                <w:sz w:val="24"/>
                <w:szCs w:val="24"/>
              </w:rPr>
              <w:t>–</w:t>
            </w:r>
            <w:r>
              <w:rPr>
                <w:rStyle w:val="apple-converted-space"/>
              </w:rPr>
              <w:t> </w:t>
            </w:r>
            <w:r>
              <w:rPr>
                <w:sz w:val="24"/>
                <w:szCs w:val="24"/>
              </w:rPr>
              <w:t>М., 2016.</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О защите прав потребителей: Закон Респ. Беларусь от 9 янв. 2002 г. № 90-З: в ред. от 8 июля 2008 г. № 366-З: с изм. и доп. от 2 мая 2012 г. № 353-З. – Минск : Амалфея, 2013. – 59 с.</w:t>
            </w:r>
          </w:p>
        </w:tc>
      </w:tr>
      <w:tr w:rsidR="003D6767" w:rsidTr="003D6767">
        <w:trPr>
          <w:cantSplit/>
          <w:trHeight w:val="786"/>
        </w:trPr>
        <w:tc>
          <w:tcPr>
            <w:tcW w:w="323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b/>
                <w:bCs/>
                <w:sz w:val="22"/>
                <w:szCs w:val="22"/>
              </w:rPr>
              <w:t>Постановления</w:t>
            </w: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Дело «Михаил Гришин (Mikhail Grishin) против Российской Федерации» : постановление Европ. суда по правам человека, 24 июля 2012 г. // Бюл. Европ. суда по правам человека : рос. изд. – 2013. – № 8. – С. 9, 89–113.</w:t>
            </w:r>
          </w:p>
        </w:tc>
      </w:tr>
      <w:tr w:rsidR="003D6767" w:rsidTr="003D6767">
        <w:trPr>
          <w:cantSplit/>
          <w:trHeight w:val="1396"/>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О принятии в собственность Республики Беларусь имущества [Электронный ресурс] : постановление Совета Министров Респ. Беларусь, 18 февр. 2014 г., № 137 // Национальный правовой Интернет-портал Республики Беларусь. – Режим доступа: http://pravo.by/main.aspx?guid=12551&amp;p0=C21400137&amp;p1=1&amp;p5=0. – Дата доступа: 22.06.2016.</w:t>
            </w:r>
          </w:p>
        </w:tc>
      </w:tr>
      <w:tr w:rsidR="003D6767" w:rsidTr="003D6767">
        <w:trPr>
          <w:cantSplit/>
          <w:trHeight w:val="1055"/>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Об утверждении основных показателей развития лесного хозяйства на 2014 год [Электронный ресурс] : постановление Совета Министров Респ. Беларусь, 24 дек. 2013 г., № 1124 // ЭТАЛОН. Законодательство</w:t>
            </w:r>
            <w:r>
              <w:rPr>
                <w:rStyle w:val="apple-converted-space"/>
                <w:color w:val="FF0000"/>
              </w:rPr>
              <w:t> </w:t>
            </w:r>
            <w:r>
              <w:t>Республики Беларусь</w:t>
            </w:r>
            <w:r>
              <w:rPr>
                <w:rStyle w:val="apple-converted-space"/>
              </w:rPr>
              <w:t> </w:t>
            </w:r>
            <w:r>
              <w:t>/ Нац. центр правовой информ. Респ. Беларусь.</w:t>
            </w:r>
            <w:r>
              <w:rPr>
                <w:rStyle w:val="apple-converted-space"/>
              </w:rPr>
              <w:t> </w:t>
            </w:r>
            <w:r>
              <w:t>–</w:t>
            </w:r>
            <w:r>
              <w:rPr>
                <w:rStyle w:val="apple-converted-space"/>
              </w:rPr>
              <w:t> </w:t>
            </w:r>
            <w:r>
              <w:t>Минск, 2016.</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Об утверждении Устава о дисциплине работников системы Госатомэнергонадзора СССР : постановление Совета Министров СССР, 18 нояб. 1987 г., № 1299 // Собр. постановлений Правительства СССР. Отд. первый. – 1988. – № 2. – Ст. 3.</w:t>
            </w:r>
          </w:p>
        </w:tc>
      </w:tr>
      <w:tr w:rsidR="003D6767" w:rsidTr="003D6767">
        <w:trPr>
          <w:cantSplit/>
          <w:trHeight w:val="978"/>
        </w:trPr>
        <w:tc>
          <w:tcPr>
            <w:tcW w:w="323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a9"/>
              <w:spacing w:before="0" w:beforeAutospacing="0" w:after="0" w:afterAutospacing="0"/>
            </w:pPr>
            <w:r>
              <w:rPr>
                <w:b/>
                <w:bCs/>
              </w:rPr>
              <w:t> </w:t>
            </w:r>
          </w:p>
          <w:p w:rsidR="003D6767" w:rsidRDefault="003D6767">
            <w:pPr>
              <w:pStyle w:val="table10"/>
              <w:spacing w:before="0" w:beforeAutospacing="0" w:after="0" w:afterAutospacing="0"/>
              <w:jc w:val="center"/>
            </w:pPr>
            <w:r>
              <w:rPr>
                <w:b/>
                <w:bCs/>
                <w:sz w:val="22"/>
                <w:szCs w:val="22"/>
              </w:rPr>
              <w:t>Конвенции, договоры,</w:t>
            </w:r>
          </w:p>
          <w:p w:rsidR="003D6767" w:rsidRDefault="003D6767">
            <w:pPr>
              <w:pStyle w:val="table10"/>
              <w:spacing w:before="0" w:beforeAutospacing="0" w:after="0" w:afterAutospacing="0"/>
              <w:jc w:val="center"/>
            </w:pPr>
            <w:r>
              <w:rPr>
                <w:b/>
                <w:bCs/>
                <w:sz w:val="22"/>
                <w:szCs w:val="22"/>
              </w:rPr>
              <w:t>соглашения, концепции</w:t>
            </w: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Конвенция Организации Объединенных Наций о договорах международной купли-продажи товаров [Электронный ресурс] : [заключена в г. Вене 11.04.1980 г.] // КонсультантПлюс. Россия / ЗАО «Консультант Плюс».</w:t>
            </w:r>
            <w:r>
              <w:rPr>
                <w:rStyle w:val="apple-converted-space"/>
              </w:rPr>
              <w:t> </w:t>
            </w:r>
            <w:r>
              <w:rPr>
                <w:sz w:val="24"/>
                <w:szCs w:val="24"/>
              </w:rPr>
              <w:t>–</w:t>
            </w:r>
            <w:r>
              <w:rPr>
                <w:rStyle w:val="apple-converted-space"/>
              </w:rPr>
              <w:t> </w:t>
            </w:r>
            <w:r>
              <w:rPr>
                <w:sz w:val="24"/>
                <w:szCs w:val="24"/>
              </w:rPr>
              <w:t>М., 2016.</w:t>
            </w:r>
          </w:p>
        </w:tc>
      </w:tr>
      <w:tr w:rsidR="003D6767" w:rsidTr="003D6767">
        <w:trPr>
          <w:cantSplit/>
          <w:trHeight w:val="805"/>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Международная конвенция об охране нематериального культурного наследия: основ. тексты / Орг. Объед. Наций по вопр. образования, науки и культуры. – Париж : ЮНЕСКО, 2011. –</w:t>
            </w:r>
            <w:r>
              <w:rPr>
                <w:rStyle w:val="apple-converted-space"/>
              </w:rPr>
              <w:t> </w:t>
            </w:r>
            <w:r>
              <w:rPr>
                <w:sz w:val="24"/>
                <w:szCs w:val="24"/>
                <w:lang w:val="en-US"/>
              </w:rPr>
              <w:t>VII</w:t>
            </w:r>
            <w:r>
              <w:rPr>
                <w:sz w:val="24"/>
                <w:szCs w:val="24"/>
              </w:rPr>
              <w:t>, 103 с.</w:t>
            </w:r>
          </w:p>
        </w:tc>
      </w:tr>
      <w:tr w:rsidR="003D6767" w:rsidTr="003D6767">
        <w:trPr>
          <w:cantSplit/>
          <w:trHeight w:val="1338"/>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Договор о нераспространении ядерного оружия</w:t>
            </w:r>
            <w:r>
              <w:rPr>
                <w:rStyle w:val="apple-converted-space"/>
              </w:rPr>
              <w:t> </w:t>
            </w:r>
            <w:r>
              <w:rPr>
                <w:sz w:val="24"/>
                <w:szCs w:val="24"/>
              </w:rPr>
              <w:t>[Электронный ресурс]: одобр. резолюцией 2373 (</w:t>
            </w:r>
            <w:r>
              <w:rPr>
                <w:sz w:val="24"/>
                <w:szCs w:val="24"/>
                <w:lang w:val="en-US"/>
              </w:rPr>
              <w:t>XII</w:t>
            </w:r>
            <w:r>
              <w:rPr>
                <w:sz w:val="24"/>
                <w:szCs w:val="24"/>
              </w:rPr>
              <w:t>) Генер. Ассамблеи, 12 июня 1968 г. // Организация Объединенных Наций. – Режим доступа: http://www.un.org/ru/documents/decl_conv/conventions/npt.shtml. – Дата доступа: 05.07.2016.</w:t>
            </w:r>
          </w:p>
        </w:tc>
      </w:tr>
      <w:tr w:rsidR="003D6767" w:rsidTr="003D6767">
        <w:trPr>
          <w:cantSplit/>
          <w:trHeight w:val="1205"/>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Соглашение между Правительством Республики Беларусь и Правительством Итальянской Республики о сотрудничестве в области образования [Электронный ресурс]: [заключено в г. Триесте 10.06.2011 г.] // КонсультантПлюс. Беларусь / ООО «ЮрСпектр», Нац. центр правовой информ. Респ. Беларусь. – Минск, 2016.</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Концепция качества образования столичного региона на 2014–2018 годы (проект) / Ком. по образованию Мингорисполкома, Мин. гор. ин-т развития образования. – Минск : [б. и.], 2013. – 26 с.</w:t>
            </w:r>
          </w:p>
        </w:tc>
      </w:tr>
      <w:tr w:rsidR="003D6767" w:rsidTr="003D6767">
        <w:trPr>
          <w:cantSplit/>
          <w:trHeight w:val="1194"/>
        </w:trPr>
        <w:tc>
          <w:tcPr>
            <w:tcW w:w="323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b/>
                <w:bCs/>
                <w:sz w:val="22"/>
                <w:szCs w:val="22"/>
              </w:rPr>
              <w:t>Приказы, решения, распоряжения</w:t>
            </w: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О ведении государственной статистики в 2016 году [Электронный ресурс]: приказ Нац. стат. ком. Респ. Беларусь, 17 дек. 2015 г., № 367 // Национальный статистический комитет Республики Беларусь. – Режим доступа: http://www.belstat.gov.by/upload-belstat/upload-belstat-pdf/prikaz-o_vedenii_sttatistiki_22_2_2016.pdf. – Дата доступа: 22.06.2016.</w:t>
            </w:r>
          </w:p>
        </w:tc>
      </w:tr>
      <w:tr w:rsidR="003D6767" w:rsidTr="003D6767">
        <w:trPr>
          <w:cantSplit/>
          <w:trHeight w:val="1165"/>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О признании утратившими силу некоторых решений Минского областного исполнительного комитета [Электронный ресурс]: решение Мин. обл. исполн. ком., 11 нояб. 2011 г., № 1571 // ЭТАЛОН. Решения органов местного управления и самоуправления / Нац. центр правовой информ. Респ. Беларусь. – Минск, 201</w:t>
            </w:r>
            <w:r>
              <w:rPr>
                <w:sz w:val="24"/>
                <w:szCs w:val="24"/>
                <w:lang w:val="be-BY"/>
              </w:rPr>
              <w:t>6</w:t>
            </w:r>
            <w:r>
              <w:rPr>
                <w:sz w:val="24"/>
                <w:szCs w:val="24"/>
              </w:rPr>
              <w:t>.</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pStyle w:val="table10"/>
              <w:spacing w:before="0" w:beforeAutospacing="0" w:after="0" w:afterAutospacing="0"/>
              <w:jc w:val="both"/>
            </w:pPr>
            <w:r>
              <w:t>О сроках исполнения документов [Электронный ресурс]: распоряжение Гос. ком. по стандартизации, метрологии и сертификации Респ. Беларусь, 19 сент. 1997 г., № 12р // КонсультантПлюс. Беларусь / ООО «ЮрСпектр», Нац. центр правовой информ. Респ. Беларусь. – Минск, 2016.</w:t>
            </w:r>
          </w:p>
        </w:tc>
      </w:tr>
      <w:tr w:rsidR="003D6767" w:rsidTr="003D6767">
        <w:trPr>
          <w:cantSplit/>
          <w:trHeight w:val="790"/>
        </w:trPr>
        <w:tc>
          <w:tcPr>
            <w:tcW w:w="3239"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D6767" w:rsidRDefault="003D6767">
            <w:pPr>
              <w:pStyle w:val="table10"/>
              <w:spacing w:before="0" w:beforeAutospacing="0" w:after="0" w:afterAutospacing="0"/>
              <w:jc w:val="center"/>
            </w:pPr>
            <w:r>
              <w:rPr>
                <w:b/>
                <w:bCs/>
                <w:sz w:val="22"/>
                <w:szCs w:val="22"/>
              </w:rPr>
              <w:t>Послания, письма</w:t>
            </w: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Лукашенко, А. Г. Обновление страны – путь к успеху и процветанию: послание</w:t>
            </w:r>
            <w:bookmarkStart w:id="2" w:name="_GoBack"/>
            <w:bookmarkEnd w:id="2"/>
            <w:r>
              <w:rPr>
                <w:sz w:val="24"/>
                <w:szCs w:val="24"/>
              </w:rPr>
              <w:t xml:space="preserve"> Президента белорус. народу и Нац. собр., 19 апр. 2013 г. / А. Г. Лукашенко // Совет. Белоруссия. – 2013. – 20 апр. – С. 1–7.</w:t>
            </w:r>
          </w:p>
        </w:tc>
      </w:tr>
      <w:tr w:rsidR="003D6767" w:rsidTr="003D6767">
        <w:trPr>
          <w:cantSplit/>
        </w:trPr>
        <w:tc>
          <w:tcPr>
            <w:tcW w:w="0" w:type="auto"/>
            <w:vMerge/>
            <w:tcBorders>
              <w:top w:val="nil"/>
              <w:left w:val="single" w:sz="8" w:space="0" w:color="000000"/>
              <w:bottom w:val="single" w:sz="8" w:space="0" w:color="000000"/>
              <w:right w:val="nil"/>
            </w:tcBorders>
            <w:vAlign w:val="center"/>
            <w:hideMark/>
          </w:tcPr>
          <w:p w:rsidR="003D6767" w:rsidRDefault="003D6767">
            <w:pPr>
              <w:spacing w:after="0"/>
              <w:ind w:firstLine="0"/>
              <w:jc w:val="left"/>
              <w:rPr>
                <w:sz w:val="24"/>
                <w:szCs w:val="24"/>
              </w:rPr>
            </w:pPr>
          </w:p>
        </w:tc>
        <w:tc>
          <w:tcPr>
            <w:tcW w:w="70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6767" w:rsidRDefault="003D6767">
            <w:pPr>
              <w:ind w:firstLine="0"/>
              <w:rPr>
                <w:sz w:val="24"/>
                <w:szCs w:val="24"/>
              </w:rPr>
            </w:pPr>
            <w:r>
              <w:rPr>
                <w:sz w:val="24"/>
                <w:szCs w:val="24"/>
              </w:rPr>
              <w:t>О применении положений Указа Президента Республики Беларусь [Электронный ресурс]: письмо М-ва по налогам и сборам Респ. Беларусь, 20 нояб. 2013 г., № 2-2-12/422 // КонсультантПлюс. Беларусь / ООО «ЮрСпектр», Нац. центр правовой информ. Респ. Беларусь. – Минск, 2016.</w:t>
            </w:r>
          </w:p>
        </w:tc>
      </w:tr>
    </w:tbl>
    <w:p w:rsidR="003D6767" w:rsidRDefault="003D6767" w:rsidP="003D6767">
      <w:pPr>
        <w:rPr>
          <w:rFonts w:ascii="Calibri" w:hAnsi="Calibri"/>
          <w:sz w:val="22"/>
          <w:lang w:eastAsia="en-US"/>
        </w:rPr>
      </w:pPr>
    </w:p>
    <w:p w:rsidR="00A501A8" w:rsidRPr="000A7079" w:rsidRDefault="00A501A8">
      <w:pPr>
        <w:spacing w:after="0" w:line="259" w:lineRule="auto"/>
        <w:ind w:left="0" w:right="0" w:firstLine="0"/>
        <w:rPr>
          <w:lang w:val="en-US"/>
        </w:rPr>
      </w:pPr>
    </w:p>
    <w:sectPr w:rsidR="00A501A8" w:rsidRPr="000A7079" w:rsidSect="001237DB">
      <w:headerReference w:type="even" r:id="rId9"/>
      <w:headerReference w:type="default" r:id="rId10"/>
      <w:footerReference w:type="default" r:id="rId11"/>
      <w:headerReference w:type="first" r:id="rId12"/>
      <w:pgSz w:w="11906" w:h="16838"/>
      <w:pgMar w:top="1133" w:right="753" w:bottom="1192" w:left="1702" w:header="720"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8E" w:rsidRDefault="0020548E">
      <w:pPr>
        <w:spacing w:after="0" w:line="240" w:lineRule="auto"/>
      </w:pPr>
      <w:r>
        <w:separator/>
      </w:r>
    </w:p>
  </w:endnote>
  <w:endnote w:type="continuationSeparator" w:id="0">
    <w:p w:rsidR="0020548E" w:rsidRDefault="0020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585849"/>
      <w:docPartObj>
        <w:docPartGallery w:val="Page Numbers (Bottom of Page)"/>
        <w:docPartUnique/>
      </w:docPartObj>
    </w:sdtPr>
    <w:sdtContent>
      <w:p w:rsidR="00A97AC6" w:rsidRDefault="00A97AC6">
        <w:pPr>
          <w:pStyle w:val="a4"/>
          <w:jc w:val="center"/>
        </w:pPr>
        <w:r>
          <w:fldChar w:fldCharType="begin"/>
        </w:r>
        <w:r>
          <w:instrText>PAGE   \* MERGEFORMAT</w:instrText>
        </w:r>
        <w:r>
          <w:fldChar w:fldCharType="separate"/>
        </w:r>
        <w:r w:rsidR="003D6767">
          <w:rPr>
            <w:noProof/>
          </w:rPr>
          <w:t>25</w:t>
        </w:r>
        <w:r>
          <w:fldChar w:fldCharType="end"/>
        </w:r>
      </w:p>
    </w:sdtContent>
  </w:sdt>
  <w:p w:rsidR="00A97AC6" w:rsidRDefault="00A97A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8E" w:rsidRDefault="0020548E">
      <w:pPr>
        <w:spacing w:after="0" w:line="240" w:lineRule="auto"/>
      </w:pPr>
      <w:r>
        <w:separator/>
      </w:r>
    </w:p>
  </w:footnote>
  <w:footnote w:type="continuationSeparator" w:id="0">
    <w:p w:rsidR="0020548E" w:rsidRDefault="00205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C6" w:rsidRDefault="00A97AC6">
    <w:pPr>
      <w:tabs>
        <w:tab w:val="right" w:pos="9452"/>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C6" w:rsidRDefault="00A97AC6">
    <w:pPr>
      <w:tabs>
        <w:tab w:val="right" w:pos="9452"/>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3D6767">
      <w:rPr>
        <w:noProof/>
      </w:rPr>
      <w:t>25</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AC6" w:rsidRDefault="00A97AC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A42"/>
    <w:multiLevelType w:val="hybridMultilevel"/>
    <w:tmpl w:val="7468169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43F5A6A"/>
    <w:multiLevelType w:val="hybridMultilevel"/>
    <w:tmpl w:val="9F9819EC"/>
    <w:lvl w:ilvl="0" w:tplc="B8C63B9A">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2459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63592">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0D030">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25668">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04FE0">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64EB2">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E6882">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6DA18">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88529C6"/>
    <w:multiLevelType w:val="hybridMultilevel"/>
    <w:tmpl w:val="295889A0"/>
    <w:lvl w:ilvl="0" w:tplc="51D48D56">
      <w:start w:val="1"/>
      <w:numFmt w:val="decimal"/>
      <w:lvlText w:val="%1."/>
      <w:lvlJc w:val="left"/>
      <w:pPr>
        <w:ind w:left="405" w:hanging="360"/>
      </w:pPr>
      <w:rPr>
        <w:rFonts w:ascii="Times New Roman" w:hAnsi="Times New Roman" w:cs="Times New Roman" w:hint="default"/>
        <w:b/>
        <w:color w:val="auto"/>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
    <w:nsid w:val="37A44D94"/>
    <w:multiLevelType w:val="multilevel"/>
    <w:tmpl w:val="B9F6ACA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C455B24"/>
    <w:multiLevelType w:val="multilevel"/>
    <w:tmpl w:val="A0DCB03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BE56072"/>
    <w:multiLevelType w:val="hybridMultilevel"/>
    <w:tmpl w:val="96E2077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55211EFD"/>
    <w:multiLevelType w:val="hybridMultilevel"/>
    <w:tmpl w:val="EAB85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313C0C"/>
    <w:multiLevelType w:val="hybridMultilevel"/>
    <w:tmpl w:val="926CC68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5B0807F6"/>
    <w:multiLevelType w:val="hybridMultilevel"/>
    <w:tmpl w:val="4D04193C"/>
    <w:lvl w:ilvl="0" w:tplc="607276A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D00E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6C56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F6FC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E484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505D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FC46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666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1E5F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E3D26D7"/>
    <w:multiLevelType w:val="hybridMultilevel"/>
    <w:tmpl w:val="895283A6"/>
    <w:lvl w:ilvl="0" w:tplc="20D4EF30">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A90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447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D04E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32ED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6642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1A00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30EC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6DF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D88448D"/>
    <w:multiLevelType w:val="hybridMultilevel"/>
    <w:tmpl w:val="2B40BF7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586A70"/>
    <w:multiLevelType w:val="hybridMultilevel"/>
    <w:tmpl w:val="3C528CD0"/>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nsid w:val="702B7EE3"/>
    <w:multiLevelType w:val="multilevel"/>
    <w:tmpl w:val="278210F8"/>
    <w:lvl w:ilvl="0">
      <w:start w:val="3"/>
      <w:numFmt w:val="decimal"/>
      <w:lvlText w:val="%1."/>
      <w:lvlJc w:val="left"/>
      <w:pPr>
        <w:ind w:left="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3"/>
  </w:num>
  <w:num w:numId="3">
    <w:abstractNumId w:val="4"/>
  </w:num>
  <w:num w:numId="4">
    <w:abstractNumId w:val="9"/>
  </w:num>
  <w:num w:numId="5">
    <w:abstractNumId w:val="8"/>
  </w:num>
  <w:num w:numId="6">
    <w:abstractNumId w:val="1"/>
  </w:num>
  <w:num w:numId="7">
    <w:abstractNumId w:val="0"/>
  </w:num>
  <w:num w:numId="8">
    <w:abstractNumId w:val="5"/>
  </w:num>
  <w:num w:numId="9">
    <w:abstractNumId w:val="7"/>
  </w:num>
  <w:num w:numId="10">
    <w:abstractNumId w:val="11"/>
  </w:num>
  <w:num w:numId="11">
    <w:abstractNumId w:val="6"/>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de-DE"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A8"/>
    <w:rsid w:val="00034746"/>
    <w:rsid w:val="000A7079"/>
    <w:rsid w:val="000F44E5"/>
    <w:rsid w:val="001237DB"/>
    <w:rsid w:val="0020548E"/>
    <w:rsid w:val="003D6767"/>
    <w:rsid w:val="00533E11"/>
    <w:rsid w:val="00697DBF"/>
    <w:rsid w:val="006D0F5A"/>
    <w:rsid w:val="006F0E88"/>
    <w:rsid w:val="00774900"/>
    <w:rsid w:val="007D59CD"/>
    <w:rsid w:val="00A501A8"/>
    <w:rsid w:val="00A97AC6"/>
    <w:rsid w:val="00B021A1"/>
    <w:rsid w:val="00B96C27"/>
    <w:rsid w:val="00D308C3"/>
    <w:rsid w:val="00D86F37"/>
    <w:rsid w:val="00DD4A33"/>
    <w:rsid w:val="00F52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2BAF4-7E01-4530-A63E-16310F26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7" w:lineRule="auto"/>
      <w:ind w:left="366" w:right="95" w:hanging="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0" w:line="270" w:lineRule="auto"/>
      <w:ind w:left="370"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A97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F0E88"/>
    <w:pPr>
      <w:ind w:left="720"/>
      <w:contextualSpacing/>
    </w:pPr>
  </w:style>
  <w:style w:type="paragraph" w:styleId="a4">
    <w:name w:val="footer"/>
    <w:basedOn w:val="a"/>
    <w:link w:val="a5"/>
    <w:uiPriority w:val="99"/>
    <w:unhideWhenUsed/>
    <w:rsid w:val="001237D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237DB"/>
    <w:rPr>
      <w:rFonts w:ascii="Times New Roman" w:eastAsia="Times New Roman" w:hAnsi="Times New Roman" w:cs="Times New Roman"/>
      <w:color w:val="000000"/>
      <w:sz w:val="28"/>
    </w:rPr>
  </w:style>
  <w:style w:type="character" w:styleId="a6">
    <w:name w:val="Hyperlink"/>
    <w:basedOn w:val="a0"/>
    <w:semiHidden/>
    <w:unhideWhenUsed/>
    <w:rsid w:val="001237DB"/>
    <w:rPr>
      <w:color w:val="0563C1" w:themeColor="hyperlink"/>
      <w:u w:val="single"/>
    </w:rPr>
  </w:style>
  <w:style w:type="character" w:customStyle="1" w:styleId="20">
    <w:name w:val="Заголовок 2 Знак"/>
    <w:basedOn w:val="a0"/>
    <w:link w:val="2"/>
    <w:uiPriority w:val="9"/>
    <w:semiHidden/>
    <w:rsid w:val="00A97AC6"/>
    <w:rPr>
      <w:rFonts w:asciiTheme="majorHAnsi" w:eastAsiaTheme="majorEastAsia" w:hAnsiTheme="majorHAnsi" w:cstheme="majorBidi"/>
      <w:color w:val="2E74B5" w:themeColor="accent1" w:themeShade="BF"/>
      <w:sz w:val="26"/>
      <w:szCs w:val="26"/>
    </w:rPr>
  </w:style>
  <w:style w:type="character" w:styleId="a7">
    <w:name w:val="Strong"/>
    <w:uiPriority w:val="22"/>
    <w:qFormat/>
    <w:rsid w:val="00A97AC6"/>
    <w:rPr>
      <w:rFonts w:ascii="Times New Roman" w:hAnsi="Times New Roman" w:cs="Times New Roman" w:hint="default"/>
      <w:b/>
      <w:bCs/>
    </w:rPr>
  </w:style>
  <w:style w:type="character" w:customStyle="1" w:styleId="a8">
    <w:name w:val="Обычный (веб) Знак"/>
    <w:link w:val="a9"/>
    <w:uiPriority w:val="99"/>
    <w:semiHidden/>
    <w:locked/>
    <w:rsid w:val="00A97AC6"/>
    <w:rPr>
      <w:rFonts w:ascii="Times New Roman" w:hAnsi="Times New Roman" w:cs="Times New Roman"/>
      <w:sz w:val="24"/>
      <w:szCs w:val="24"/>
      <w:lang w:val="x-none"/>
    </w:rPr>
  </w:style>
  <w:style w:type="paragraph" w:styleId="a9">
    <w:name w:val="Normal (Web)"/>
    <w:basedOn w:val="a"/>
    <w:link w:val="a8"/>
    <w:uiPriority w:val="99"/>
    <w:semiHidden/>
    <w:unhideWhenUsed/>
    <w:rsid w:val="00A97AC6"/>
    <w:pPr>
      <w:spacing w:before="100" w:beforeAutospacing="1" w:after="100" w:afterAutospacing="1" w:line="240" w:lineRule="auto"/>
      <w:ind w:left="0" w:right="0" w:firstLine="567"/>
    </w:pPr>
    <w:rPr>
      <w:rFonts w:eastAsiaTheme="minorEastAsia"/>
      <w:color w:val="auto"/>
      <w:sz w:val="24"/>
      <w:szCs w:val="24"/>
      <w:lang w:val="x-none"/>
    </w:rPr>
  </w:style>
  <w:style w:type="paragraph" w:customStyle="1" w:styleId="newncpi">
    <w:name w:val="newncpi"/>
    <w:basedOn w:val="a"/>
    <w:uiPriority w:val="99"/>
    <w:rsid w:val="003D6767"/>
    <w:pPr>
      <w:spacing w:after="0" w:line="240" w:lineRule="auto"/>
      <w:ind w:left="0" w:right="0" w:firstLine="567"/>
    </w:pPr>
    <w:rPr>
      <w:rFonts w:eastAsia="Calibri"/>
      <w:color w:val="auto"/>
      <w:sz w:val="24"/>
      <w:szCs w:val="24"/>
    </w:rPr>
  </w:style>
  <w:style w:type="paragraph" w:customStyle="1" w:styleId="newncpi0">
    <w:name w:val="newncpi0"/>
    <w:basedOn w:val="a"/>
    <w:uiPriority w:val="99"/>
    <w:rsid w:val="003D6767"/>
    <w:pPr>
      <w:spacing w:after="0" w:line="240" w:lineRule="auto"/>
      <w:ind w:left="0" w:right="0" w:firstLine="567"/>
    </w:pPr>
    <w:rPr>
      <w:rFonts w:eastAsia="Calibri"/>
      <w:color w:val="auto"/>
      <w:sz w:val="24"/>
      <w:szCs w:val="24"/>
    </w:rPr>
  </w:style>
  <w:style w:type="paragraph" w:customStyle="1" w:styleId="table10">
    <w:name w:val="table10"/>
    <w:basedOn w:val="a"/>
    <w:uiPriority w:val="99"/>
    <w:rsid w:val="003D6767"/>
    <w:pPr>
      <w:spacing w:before="100" w:beforeAutospacing="1" w:after="100" w:afterAutospacing="1" w:line="240" w:lineRule="auto"/>
      <w:ind w:left="0" w:right="0" w:firstLine="0"/>
      <w:jc w:val="left"/>
    </w:pPr>
    <w:rPr>
      <w:color w:val="auto"/>
      <w:sz w:val="24"/>
      <w:szCs w:val="24"/>
    </w:rPr>
  </w:style>
  <w:style w:type="character" w:customStyle="1" w:styleId="apple-converted-space">
    <w:name w:val="apple-converted-space"/>
    <w:basedOn w:val="a0"/>
    <w:rsid w:val="003D6767"/>
  </w:style>
  <w:style w:type="character" w:customStyle="1" w:styleId="a00">
    <w:name w:val="a0"/>
    <w:rsid w:val="003D6767"/>
  </w:style>
  <w:style w:type="character" w:customStyle="1" w:styleId="fontstyle12">
    <w:name w:val="fontstyle12"/>
    <w:rsid w:val="003D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4123">
      <w:bodyDiv w:val="1"/>
      <w:marLeft w:val="0"/>
      <w:marRight w:val="0"/>
      <w:marTop w:val="0"/>
      <w:marBottom w:val="0"/>
      <w:divBdr>
        <w:top w:val="none" w:sz="0" w:space="0" w:color="auto"/>
        <w:left w:val="none" w:sz="0" w:space="0" w:color="auto"/>
        <w:bottom w:val="none" w:sz="0" w:space="0" w:color="auto"/>
        <w:right w:val="none" w:sz="0" w:space="0" w:color="auto"/>
      </w:divBdr>
    </w:div>
    <w:div w:id="505289274">
      <w:bodyDiv w:val="1"/>
      <w:marLeft w:val="0"/>
      <w:marRight w:val="0"/>
      <w:marTop w:val="0"/>
      <w:marBottom w:val="0"/>
      <w:divBdr>
        <w:top w:val="none" w:sz="0" w:space="0" w:color="auto"/>
        <w:left w:val="none" w:sz="0" w:space="0" w:color="auto"/>
        <w:bottom w:val="none" w:sz="0" w:space="0" w:color="auto"/>
        <w:right w:val="none" w:sz="0" w:space="0" w:color="auto"/>
      </w:divBdr>
    </w:div>
    <w:div w:id="679312839">
      <w:bodyDiv w:val="1"/>
      <w:marLeft w:val="0"/>
      <w:marRight w:val="0"/>
      <w:marTop w:val="0"/>
      <w:marBottom w:val="0"/>
      <w:divBdr>
        <w:top w:val="none" w:sz="0" w:space="0" w:color="auto"/>
        <w:left w:val="none" w:sz="0" w:space="0" w:color="auto"/>
        <w:bottom w:val="none" w:sz="0" w:space="0" w:color="auto"/>
        <w:right w:val="none" w:sz="0" w:space="0" w:color="auto"/>
      </w:divBdr>
    </w:div>
    <w:div w:id="967201365">
      <w:bodyDiv w:val="1"/>
      <w:marLeft w:val="0"/>
      <w:marRight w:val="0"/>
      <w:marTop w:val="0"/>
      <w:marBottom w:val="0"/>
      <w:divBdr>
        <w:top w:val="none" w:sz="0" w:space="0" w:color="auto"/>
        <w:left w:val="none" w:sz="0" w:space="0" w:color="auto"/>
        <w:bottom w:val="none" w:sz="0" w:space="0" w:color="auto"/>
        <w:right w:val="none" w:sz="0" w:space="0" w:color="auto"/>
      </w:divBdr>
    </w:div>
    <w:div w:id="1210190477">
      <w:bodyDiv w:val="1"/>
      <w:marLeft w:val="0"/>
      <w:marRight w:val="0"/>
      <w:marTop w:val="0"/>
      <w:marBottom w:val="0"/>
      <w:divBdr>
        <w:top w:val="none" w:sz="0" w:space="0" w:color="auto"/>
        <w:left w:val="none" w:sz="0" w:space="0" w:color="auto"/>
        <w:bottom w:val="none" w:sz="0" w:space="0" w:color="auto"/>
        <w:right w:val="none" w:sz="0" w:space="0" w:color="auto"/>
      </w:divBdr>
    </w:div>
    <w:div w:id="1255751334">
      <w:bodyDiv w:val="1"/>
      <w:marLeft w:val="0"/>
      <w:marRight w:val="0"/>
      <w:marTop w:val="0"/>
      <w:marBottom w:val="0"/>
      <w:divBdr>
        <w:top w:val="none" w:sz="0" w:space="0" w:color="auto"/>
        <w:left w:val="none" w:sz="0" w:space="0" w:color="auto"/>
        <w:bottom w:val="none" w:sz="0" w:space="0" w:color="auto"/>
        <w:right w:val="none" w:sz="0" w:space="0" w:color="auto"/>
      </w:divBdr>
    </w:div>
    <w:div w:id="1454516399">
      <w:bodyDiv w:val="1"/>
      <w:marLeft w:val="0"/>
      <w:marRight w:val="0"/>
      <w:marTop w:val="0"/>
      <w:marBottom w:val="0"/>
      <w:divBdr>
        <w:top w:val="none" w:sz="0" w:space="0" w:color="auto"/>
        <w:left w:val="none" w:sz="0" w:space="0" w:color="auto"/>
        <w:bottom w:val="none" w:sz="0" w:space="0" w:color="auto"/>
        <w:right w:val="none" w:sz="0" w:space="0" w:color="auto"/>
      </w:divBdr>
    </w:div>
    <w:div w:id="1737166590">
      <w:bodyDiv w:val="1"/>
      <w:marLeft w:val="0"/>
      <w:marRight w:val="0"/>
      <w:marTop w:val="0"/>
      <w:marBottom w:val="0"/>
      <w:divBdr>
        <w:top w:val="none" w:sz="0" w:space="0" w:color="auto"/>
        <w:left w:val="none" w:sz="0" w:space="0" w:color="auto"/>
        <w:bottom w:val="none" w:sz="0" w:space="0" w:color="auto"/>
        <w:right w:val="none" w:sz="0" w:space="0" w:color="auto"/>
      </w:divBdr>
    </w:div>
    <w:div w:id="1895695479">
      <w:bodyDiv w:val="1"/>
      <w:marLeft w:val="0"/>
      <w:marRight w:val="0"/>
      <w:marTop w:val="0"/>
      <w:marBottom w:val="0"/>
      <w:divBdr>
        <w:top w:val="none" w:sz="0" w:space="0" w:color="auto"/>
        <w:left w:val="none" w:sz="0" w:space="0" w:color="auto"/>
        <w:bottom w:val="none" w:sz="0" w:space="0" w:color="auto"/>
        <w:right w:val="none" w:sz="0" w:space="0" w:color="auto"/>
      </w:divBdr>
    </w:div>
    <w:div w:id="1960918605">
      <w:bodyDiv w:val="1"/>
      <w:marLeft w:val="0"/>
      <w:marRight w:val="0"/>
      <w:marTop w:val="0"/>
      <w:marBottom w:val="0"/>
      <w:divBdr>
        <w:top w:val="none" w:sz="0" w:space="0" w:color="auto"/>
        <w:left w:val="none" w:sz="0" w:space="0" w:color="auto"/>
        <w:bottom w:val="none" w:sz="0" w:space="0" w:color="auto"/>
        <w:right w:val="none" w:sz="0" w:space="0" w:color="auto"/>
      </w:divBdr>
    </w:div>
    <w:div w:id="2015723317">
      <w:bodyDiv w:val="1"/>
      <w:marLeft w:val="0"/>
      <w:marRight w:val="0"/>
      <w:marTop w:val="0"/>
      <w:marBottom w:val="0"/>
      <w:divBdr>
        <w:top w:val="none" w:sz="0" w:space="0" w:color="auto"/>
        <w:left w:val="none" w:sz="0" w:space="0" w:color="auto"/>
        <w:bottom w:val="none" w:sz="0" w:space="0" w:color="auto"/>
        <w:right w:val="none" w:sz="0" w:space="0" w:color="auto"/>
      </w:divBdr>
    </w:div>
    <w:div w:id="206813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rotov.info/spravki/history_rus/00_ru/00_ru_g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5ADD-2B7A-4419-B289-093B7613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6549</Words>
  <Characters>44868</Characters>
  <Application>Microsoft Office Word</Application>
  <DocSecurity>0</DocSecurity>
  <Lines>3204</Lines>
  <Paragraphs>2856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48561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cp:lastModifiedBy>User</cp:lastModifiedBy>
  <cp:revision>3</cp:revision>
  <dcterms:created xsi:type="dcterms:W3CDTF">2023-02-23T07:39:00Z</dcterms:created>
  <dcterms:modified xsi:type="dcterms:W3CDTF">2023-02-23T11:10:00Z</dcterms:modified>
</cp:coreProperties>
</file>